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5C51F" w14:textId="77777777" w:rsidR="005178B0" w:rsidRDefault="005178B0" w:rsidP="00E931CF"/>
    <w:p w14:paraId="5401B969" w14:textId="77777777" w:rsidR="002E5578" w:rsidRPr="00E931CF" w:rsidRDefault="002E5578" w:rsidP="00E931CF"/>
    <w:p w14:paraId="5EF8241B" w14:textId="77777777" w:rsidR="00BB1E26" w:rsidRPr="00E931CF" w:rsidRDefault="00BB1E26" w:rsidP="00E931CF"/>
    <w:p w14:paraId="3E0D57E0" w14:textId="77777777" w:rsidR="00E931CF" w:rsidRPr="00E931CF" w:rsidRDefault="00E931CF" w:rsidP="00E931CF"/>
    <w:p w14:paraId="5B48A97A" w14:textId="77777777" w:rsidR="00E931CF" w:rsidRPr="00E931CF" w:rsidRDefault="00E931CF" w:rsidP="00E931CF"/>
    <w:p w14:paraId="3E776235" w14:textId="77777777" w:rsidR="00E931CF" w:rsidRPr="00E931CF" w:rsidRDefault="00E931CF" w:rsidP="00E931CF"/>
    <w:p w14:paraId="73873F3F" w14:textId="77777777" w:rsidR="00E931CF" w:rsidRDefault="00E931CF" w:rsidP="00E931CF">
      <w:pPr>
        <w:jc w:val="center"/>
        <w:rPr>
          <w:rFonts w:eastAsia="Times New Roman" w:cs="Arial"/>
          <w:b/>
          <w:bCs/>
          <w:color w:val="808080"/>
          <w:sz w:val="40"/>
          <w:szCs w:val="40"/>
        </w:rPr>
      </w:pPr>
    </w:p>
    <w:p w14:paraId="57350227" w14:textId="77777777" w:rsidR="00E931CF" w:rsidRDefault="00E931CF" w:rsidP="00E931CF">
      <w:pPr>
        <w:jc w:val="center"/>
        <w:rPr>
          <w:rFonts w:eastAsia="Times New Roman" w:cs="Arial"/>
          <w:b/>
          <w:bCs/>
          <w:color w:val="808080"/>
          <w:sz w:val="40"/>
          <w:szCs w:val="40"/>
        </w:rPr>
      </w:pPr>
    </w:p>
    <w:p w14:paraId="51ACAB44" w14:textId="77777777" w:rsidR="00E931CF" w:rsidRDefault="00E931CF" w:rsidP="00E931CF">
      <w:pPr>
        <w:jc w:val="center"/>
        <w:rPr>
          <w:rFonts w:eastAsia="Times New Roman" w:cs="Arial"/>
          <w:b/>
          <w:bCs/>
          <w:color w:val="808080"/>
          <w:sz w:val="40"/>
          <w:szCs w:val="40"/>
        </w:rPr>
      </w:pPr>
    </w:p>
    <w:p w14:paraId="10378F5E" w14:textId="77777777" w:rsidR="00E931CF" w:rsidRDefault="00E931CF" w:rsidP="00E931CF">
      <w:pPr>
        <w:jc w:val="center"/>
        <w:rPr>
          <w:rFonts w:eastAsia="Times New Roman" w:cs="Arial"/>
          <w:b/>
          <w:bCs/>
          <w:color w:val="808080"/>
          <w:sz w:val="40"/>
          <w:szCs w:val="40"/>
        </w:rPr>
      </w:pPr>
    </w:p>
    <w:p w14:paraId="5E49FEE9" w14:textId="77777777" w:rsidR="00E931CF" w:rsidRDefault="00E931CF" w:rsidP="00E931CF">
      <w:pPr>
        <w:jc w:val="center"/>
        <w:rPr>
          <w:rFonts w:eastAsia="Times New Roman" w:cs="Arial"/>
          <w:b/>
          <w:bCs/>
          <w:color w:val="808080"/>
          <w:sz w:val="40"/>
          <w:szCs w:val="40"/>
        </w:rPr>
      </w:pPr>
    </w:p>
    <w:p w14:paraId="7C4FB89F" w14:textId="3E83B881" w:rsidR="00E931CF" w:rsidRPr="00E931CF" w:rsidRDefault="00E931CF" w:rsidP="00E931CF">
      <w:pPr>
        <w:jc w:val="center"/>
        <w:rPr>
          <w:rFonts w:eastAsia="Times New Roman" w:cs="Arial"/>
          <w:b/>
          <w:bCs/>
          <w:color w:val="808080"/>
          <w:sz w:val="40"/>
          <w:szCs w:val="40"/>
        </w:rPr>
      </w:pPr>
      <w:r w:rsidRPr="00E931CF">
        <w:rPr>
          <w:rFonts w:eastAsia="Times New Roman" w:cs="Arial"/>
          <w:b/>
          <w:bCs/>
          <w:color w:val="808080"/>
          <w:sz w:val="40"/>
          <w:szCs w:val="40"/>
        </w:rPr>
        <w:t>RAZPISNA DOKUMENTACIJA</w:t>
      </w:r>
    </w:p>
    <w:p w14:paraId="196AB52F" w14:textId="77777777" w:rsidR="00E931CF" w:rsidRDefault="00E931CF" w:rsidP="00E931CF">
      <w:pPr>
        <w:spacing w:line="240" w:lineRule="auto"/>
        <w:jc w:val="center"/>
      </w:pPr>
    </w:p>
    <w:p w14:paraId="2DB584A6" w14:textId="77777777" w:rsidR="00E931CF" w:rsidRDefault="00E931CF" w:rsidP="00E931CF">
      <w:pPr>
        <w:spacing w:line="240" w:lineRule="auto"/>
        <w:jc w:val="center"/>
      </w:pPr>
    </w:p>
    <w:p w14:paraId="27AE8D1A" w14:textId="77777777" w:rsidR="00E931CF" w:rsidRDefault="00E931CF" w:rsidP="00E931CF">
      <w:pPr>
        <w:spacing w:line="240" w:lineRule="auto"/>
        <w:jc w:val="center"/>
      </w:pPr>
    </w:p>
    <w:p w14:paraId="6E67EC25" w14:textId="77777777" w:rsidR="00E931CF" w:rsidRDefault="00E931CF" w:rsidP="00E931CF">
      <w:pPr>
        <w:spacing w:line="240" w:lineRule="auto"/>
        <w:jc w:val="center"/>
      </w:pPr>
    </w:p>
    <w:p w14:paraId="23DB2F25" w14:textId="77777777" w:rsidR="00E931CF" w:rsidRPr="000E26A3" w:rsidRDefault="00E931CF" w:rsidP="00E931CF">
      <w:pPr>
        <w:spacing w:line="240" w:lineRule="auto"/>
      </w:pPr>
    </w:p>
    <w:tbl>
      <w:tblPr>
        <w:tblW w:w="9449" w:type="dxa"/>
        <w:tblLook w:val="04A0" w:firstRow="1" w:lastRow="0" w:firstColumn="1" w:lastColumn="0" w:noHBand="0" w:noVBand="1"/>
      </w:tblPr>
      <w:tblGrid>
        <w:gridCol w:w="3510"/>
        <w:gridCol w:w="447"/>
        <w:gridCol w:w="5492"/>
      </w:tblGrid>
      <w:tr w:rsidR="00E931CF" w14:paraId="53AAA4DA" w14:textId="77777777" w:rsidTr="00311948">
        <w:tc>
          <w:tcPr>
            <w:tcW w:w="3510" w:type="dxa"/>
            <w:shd w:val="clear" w:color="auto" w:fill="auto"/>
          </w:tcPr>
          <w:p w14:paraId="2AAC60E8" w14:textId="77777777" w:rsidR="00E931CF" w:rsidRDefault="00E931CF" w:rsidP="00311948">
            <w:pPr>
              <w:spacing w:line="240" w:lineRule="auto"/>
              <w:ind w:right="-34"/>
              <w:rPr>
                <w:rFonts w:cs="Arial"/>
                <w:color w:val="000000"/>
                <w:szCs w:val="20"/>
              </w:rPr>
            </w:pPr>
            <w:r>
              <w:rPr>
                <w:rFonts w:cs="Arial"/>
                <w:color w:val="000000"/>
                <w:szCs w:val="20"/>
              </w:rPr>
              <w:t>Naročnik:</w:t>
            </w:r>
          </w:p>
        </w:tc>
        <w:tc>
          <w:tcPr>
            <w:tcW w:w="447" w:type="dxa"/>
            <w:shd w:val="clear" w:color="auto" w:fill="auto"/>
          </w:tcPr>
          <w:p w14:paraId="320E5C2E" w14:textId="77777777" w:rsidR="00E931CF" w:rsidRDefault="00E931CF" w:rsidP="00311948">
            <w:pPr>
              <w:spacing w:line="240" w:lineRule="auto"/>
              <w:ind w:right="-34"/>
              <w:rPr>
                <w:rFonts w:cs="Arial"/>
                <w:b/>
                <w:bCs/>
                <w:color w:val="000000"/>
                <w:szCs w:val="20"/>
              </w:rPr>
            </w:pPr>
          </w:p>
        </w:tc>
        <w:tc>
          <w:tcPr>
            <w:tcW w:w="5492" w:type="dxa"/>
            <w:shd w:val="clear" w:color="auto" w:fill="auto"/>
          </w:tcPr>
          <w:p w14:paraId="6BF31784" w14:textId="77777777" w:rsidR="00E931CF" w:rsidRDefault="00E931CF" w:rsidP="00311948">
            <w:pPr>
              <w:spacing w:line="240" w:lineRule="auto"/>
              <w:ind w:right="-34"/>
              <w:rPr>
                <w:rFonts w:cs="Arial"/>
                <w:b/>
                <w:bCs/>
                <w:szCs w:val="20"/>
              </w:rPr>
            </w:pPr>
            <w:r>
              <w:rPr>
                <w:rFonts w:cs="Arial"/>
                <w:b/>
                <w:bCs/>
                <w:szCs w:val="20"/>
              </w:rPr>
              <w:t xml:space="preserve">KOMUNALA RADOVLJICA, d. o. o. </w:t>
            </w:r>
          </w:p>
          <w:p w14:paraId="67DA15BE" w14:textId="77777777" w:rsidR="00E931CF" w:rsidRDefault="00E931CF" w:rsidP="00311948">
            <w:pPr>
              <w:spacing w:line="240" w:lineRule="auto"/>
              <w:ind w:right="-34"/>
              <w:rPr>
                <w:rFonts w:cs="Arial"/>
                <w:b/>
                <w:bCs/>
                <w:szCs w:val="20"/>
              </w:rPr>
            </w:pPr>
            <w:r>
              <w:rPr>
                <w:rFonts w:cs="Arial"/>
                <w:b/>
                <w:bCs/>
                <w:szCs w:val="20"/>
              </w:rPr>
              <w:t xml:space="preserve">Ljubljanska cesta 27 </w:t>
            </w:r>
          </w:p>
          <w:p w14:paraId="3480FE5A" w14:textId="77777777" w:rsidR="00E931CF" w:rsidRDefault="00E931CF" w:rsidP="00311948">
            <w:pPr>
              <w:spacing w:line="240" w:lineRule="auto"/>
              <w:ind w:right="-34"/>
              <w:rPr>
                <w:rFonts w:cs="Arial"/>
                <w:b/>
                <w:bCs/>
                <w:color w:val="000000"/>
                <w:szCs w:val="20"/>
              </w:rPr>
            </w:pPr>
            <w:r>
              <w:rPr>
                <w:rFonts w:cs="Arial"/>
                <w:b/>
                <w:bCs/>
                <w:szCs w:val="20"/>
              </w:rPr>
              <w:t>4240 Radovljica</w:t>
            </w:r>
          </w:p>
        </w:tc>
      </w:tr>
      <w:tr w:rsidR="00E931CF" w14:paraId="53D7F2C5" w14:textId="77777777" w:rsidTr="00311948">
        <w:tc>
          <w:tcPr>
            <w:tcW w:w="3510" w:type="dxa"/>
            <w:shd w:val="clear" w:color="auto" w:fill="auto"/>
          </w:tcPr>
          <w:p w14:paraId="54831716" w14:textId="77777777" w:rsidR="00E931CF" w:rsidRDefault="00E931CF" w:rsidP="00311948">
            <w:pPr>
              <w:spacing w:line="240" w:lineRule="auto"/>
              <w:ind w:right="-34"/>
              <w:rPr>
                <w:rFonts w:cs="Arial"/>
                <w:color w:val="000000"/>
                <w:szCs w:val="20"/>
              </w:rPr>
            </w:pPr>
          </w:p>
          <w:p w14:paraId="4419834E" w14:textId="77777777" w:rsidR="00E931CF" w:rsidRDefault="00E931CF" w:rsidP="00311948">
            <w:pPr>
              <w:spacing w:line="240" w:lineRule="auto"/>
              <w:ind w:right="-34"/>
              <w:rPr>
                <w:rFonts w:cs="Arial"/>
                <w:color w:val="000000"/>
                <w:szCs w:val="20"/>
              </w:rPr>
            </w:pPr>
          </w:p>
          <w:p w14:paraId="21CF18C9" w14:textId="77777777" w:rsidR="00E931CF" w:rsidRDefault="00E931CF" w:rsidP="00311948">
            <w:pPr>
              <w:spacing w:line="240" w:lineRule="auto"/>
              <w:ind w:right="-34"/>
              <w:rPr>
                <w:rFonts w:cs="Arial"/>
                <w:color w:val="000000"/>
                <w:szCs w:val="20"/>
              </w:rPr>
            </w:pPr>
          </w:p>
        </w:tc>
        <w:tc>
          <w:tcPr>
            <w:tcW w:w="447" w:type="dxa"/>
            <w:shd w:val="clear" w:color="auto" w:fill="auto"/>
          </w:tcPr>
          <w:p w14:paraId="20F69B82" w14:textId="77777777" w:rsidR="00E931CF" w:rsidRDefault="00E931CF" w:rsidP="00311948">
            <w:pPr>
              <w:spacing w:line="240" w:lineRule="auto"/>
              <w:ind w:right="-34"/>
              <w:rPr>
                <w:rFonts w:cs="Arial"/>
                <w:b/>
                <w:bCs/>
                <w:color w:val="000000"/>
                <w:szCs w:val="20"/>
              </w:rPr>
            </w:pPr>
          </w:p>
        </w:tc>
        <w:tc>
          <w:tcPr>
            <w:tcW w:w="5492" w:type="dxa"/>
            <w:shd w:val="clear" w:color="auto" w:fill="auto"/>
          </w:tcPr>
          <w:p w14:paraId="2FB87E74" w14:textId="77777777" w:rsidR="00E931CF" w:rsidRDefault="00E931CF" w:rsidP="00311948">
            <w:pPr>
              <w:spacing w:line="240" w:lineRule="auto"/>
              <w:ind w:right="-34"/>
              <w:rPr>
                <w:rFonts w:cs="Arial"/>
                <w:b/>
                <w:bCs/>
                <w:szCs w:val="20"/>
              </w:rPr>
            </w:pPr>
          </w:p>
        </w:tc>
      </w:tr>
      <w:tr w:rsidR="00E931CF" w14:paraId="7FCF21B5" w14:textId="77777777" w:rsidTr="00311948">
        <w:tc>
          <w:tcPr>
            <w:tcW w:w="3510" w:type="dxa"/>
            <w:shd w:val="clear" w:color="auto" w:fill="auto"/>
          </w:tcPr>
          <w:p w14:paraId="1E89461C" w14:textId="77777777" w:rsidR="00E931CF" w:rsidRDefault="00E931CF" w:rsidP="00311948">
            <w:pPr>
              <w:spacing w:line="240" w:lineRule="auto"/>
              <w:ind w:right="-34"/>
              <w:rPr>
                <w:rFonts w:cs="Arial"/>
                <w:color w:val="000000"/>
                <w:szCs w:val="20"/>
              </w:rPr>
            </w:pPr>
            <w:r>
              <w:rPr>
                <w:rFonts w:cs="Arial"/>
                <w:color w:val="000000"/>
                <w:szCs w:val="20"/>
              </w:rPr>
              <w:t>Predmet javnega naročila:</w:t>
            </w:r>
          </w:p>
        </w:tc>
        <w:tc>
          <w:tcPr>
            <w:tcW w:w="447" w:type="dxa"/>
            <w:shd w:val="clear" w:color="auto" w:fill="auto"/>
          </w:tcPr>
          <w:p w14:paraId="13537225" w14:textId="77777777" w:rsidR="00E931CF" w:rsidRDefault="00E931CF" w:rsidP="00311948">
            <w:pPr>
              <w:spacing w:line="240" w:lineRule="auto"/>
              <w:ind w:right="-34"/>
              <w:rPr>
                <w:rFonts w:cs="Arial"/>
                <w:b/>
                <w:bCs/>
                <w:color w:val="000000"/>
                <w:szCs w:val="20"/>
              </w:rPr>
            </w:pPr>
          </w:p>
        </w:tc>
        <w:tc>
          <w:tcPr>
            <w:tcW w:w="5492" w:type="dxa"/>
            <w:shd w:val="clear" w:color="auto" w:fill="auto"/>
          </w:tcPr>
          <w:p w14:paraId="034EC458" w14:textId="5B7259FE" w:rsidR="00E931CF" w:rsidRDefault="00A70581" w:rsidP="00311948">
            <w:pPr>
              <w:spacing w:line="240" w:lineRule="auto"/>
              <w:ind w:right="-34"/>
              <w:rPr>
                <w:rFonts w:cs="Arial"/>
                <w:b/>
                <w:bCs/>
                <w:color w:val="009999"/>
                <w:szCs w:val="20"/>
              </w:rPr>
            </w:pPr>
            <w:r>
              <w:rPr>
                <w:rFonts w:cs="Arial"/>
                <w:b/>
                <w:bCs/>
                <w:color w:val="009999"/>
                <w:szCs w:val="20"/>
              </w:rPr>
              <w:t>Dobava dveh tovornih vozil</w:t>
            </w:r>
          </w:p>
        </w:tc>
      </w:tr>
      <w:tr w:rsidR="00E931CF" w14:paraId="41500DF9" w14:textId="77777777" w:rsidTr="00311948">
        <w:tc>
          <w:tcPr>
            <w:tcW w:w="3510" w:type="dxa"/>
            <w:shd w:val="clear" w:color="auto" w:fill="auto"/>
          </w:tcPr>
          <w:p w14:paraId="484D105F" w14:textId="77777777" w:rsidR="00E931CF" w:rsidRDefault="00E931CF" w:rsidP="00311948">
            <w:pPr>
              <w:spacing w:line="240" w:lineRule="auto"/>
              <w:ind w:right="-34"/>
              <w:rPr>
                <w:rFonts w:cs="Arial"/>
                <w:color w:val="000000"/>
                <w:szCs w:val="20"/>
              </w:rPr>
            </w:pPr>
          </w:p>
          <w:p w14:paraId="4F79E168" w14:textId="77777777" w:rsidR="00E931CF" w:rsidRDefault="00E931CF" w:rsidP="00311948">
            <w:pPr>
              <w:spacing w:line="240" w:lineRule="auto"/>
              <w:ind w:right="-34"/>
              <w:rPr>
                <w:rFonts w:cs="Arial"/>
                <w:color w:val="000000"/>
                <w:szCs w:val="20"/>
              </w:rPr>
            </w:pPr>
          </w:p>
          <w:p w14:paraId="11C924E8" w14:textId="77777777" w:rsidR="00E931CF" w:rsidRDefault="00E931CF" w:rsidP="00311948">
            <w:pPr>
              <w:spacing w:line="240" w:lineRule="auto"/>
              <w:ind w:right="-34"/>
              <w:rPr>
                <w:rFonts w:cs="Arial"/>
                <w:color w:val="000000"/>
                <w:szCs w:val="20"/>
              </w:rPr>
            </w:pPr>
          </w:p>
        </w:tc>
        <w:tc>
          <w:tcPr>
            <w:tcW w:w="447" w:type="dxa"/>
            <w:shd w:val="clear" w:color="auto" w:fill="auto"/>
          </w:tcPr>
          <w:p w14:paraId="6C998EC0" w14:textId="77777777" w:rsidR="00E931CF" w:rsidRDefault="00E931CF" w:rsidP="00311948">
            <w:pPr>
              <w:spacing w:line="240" w:lineRule="auto"/>
              <w:ind w:right="-34"/>
              <w:rPr>
                <w:rFonts w:cs="Arial"/>
                <w:b/>
                <w:bCs/>
                <w:color w:val="000000"/>
                <w:szCs w:val="20"/>
              </w:rPr>
            </w:pPr>
          </w:p>
        </w:tc>
        <w:tc>
          <w:tcPr>
            <w:tcW w:w="5492" w:type="dxa"/>
            <w:shd w:val="clear" w:color="auto" w:fill="auto"/>
          </w:tcPr>
          <w:p w14:paraId="5A065DF9" w14:textId="77777777" w:rsidR="00E931CF" w:rsidRDefault="00E931CF" w:rsidP="00311948">
            <w:pPr>
              <w:spacing w:line="240" w:lineRule="auto"/>
              <w:ind w:right="-34"/>
              <w:rPr>
                <w:rFonts w:cs="Arial"/>
                <w:b/>
                <w:bCs/>
                <w:szCs w:val="20"/>
              </w:rPr>
            </w:pPr>
          </w:p>
        </w:tc>
      </w:tr>
      <w:tr w:rsidR="00E931CF" w14:paraId="04A9031C" w14:textId="77777777" w:rsidTr="00311948">
        <w:tc>
          <w:tcPr>
            <w:tcW w:w="3510" w:type="dxa"/>
            <w:shd w:val="clear" w:color="auto" w:fill="auto"/>
          </w:tcPr>
          <w:p w14:paraId="3734CE3E" w14:textId="77777777" w:rsidR="00E931CF" w:rsidRDefault="00E931CF" w:rsidP="00311948">
            <w:pPr>
              <w:spacing w:line="240" w:lineRule="auto"/>
              <w:ind w:right="-34"/>
              <w:rPr>
                <w:rFonts w:cs="Arial"/>
                <w:color w:val="000000"/>
                <w:szCs w:val="20"/>
              </w:rPr>
            </w:pPr>
            <w:r>
              <w:rPr>
                <w:rFonts w:cs="Arial"/>
                <w:color w:val="000000"/>
                <w:szCs w:val="20"/>
              </w:rPr>
              <w:t>Interna številka javnega naročila:</w:t>
            </w:r>
          </w:p>
        </w:tc>
        <w:tc>
          <w:tcPr>
            <w:tcW w:w="447" w:type="dxa"/>
            <w:shd w:val="clear" w:color="auto" w:fill="auto"/>
          </w:tcPr>
          <w:p w14:paraId="7FD8F09E" w14:textId="77777777" w:rsidR="00E931CF" w:rsidRDefault="00E931CF" w:rsidP="00311948">
            <w:pPr>
              <w:spacing w:line="240" w:lineRule="auto"/>
              <w:ind w:right="-34"/>
              <w:rPr>
                <w:rFonts w:cs="Arial"/>
                <w:b/>
                <w:bCs/>
                <w:color w:val="000000"/>
                <w:szCs w:val="20"/>
              </w:rPr>
            </w:pPr>
          </w:p>
        </w:tc>
        <w:tc>
          <w:tcPr>
            <w:tcW w:w="5492" w:type="dxa"/>
            <w:shd w:val="clear" w:color="auto" w:fill="auto"/>
          </w:tcPr>
          <w:p w14:paraId="4093E445" w14:textId="43691D96" w:rsidR="00E931CF" w:rsidRDefault="00E931CF" w:rsidP="00311948">
            <w:pPr>
              <w:spacing w:line="240" w:lineRule="auto"/>
              <w:ind w:right="-34"/>
              <w:rPr>
                <w:rFonts w:cs="Arial"/>
                <w:b/>
                <w:bCs/>
                <w:szCs w:val="20"/>
              </w:rPr>
            </w:pPr>
            <w:r>
              <w:rPr>
                <w:rFonts w:cs="Arial"/>
                <w:b/>
                <w:bCs/>
                <w:szCs w:val="20"/>
              </w:rPr>
              <w:t>JN0</w:t>
            </w:r>
            <w:r w:rsidR="00A70581">
              <w:rPr>
                <w:rFonts w:cs="Arial"/>
                <w:b/>
                <w:bCs/>
                <w:szCs w:val="20"/>
              </w:rPr>
              <w:t>1</w:t>
            </w:r>
            <w:r>
              <w:rPr>
                <w:rFonts w:cs="Arial"/>
                <w:b/>
                <w:bCs/>
                <w:szCs w:val="20"/>
              </w:rPr>
              <w:t>/202</w:t>
            </w:r>
            <w:r w:rsidR="00A70581">
              <w:rPr>
                <w:rFonts w:cs="Arial"/>
                <w:b/>
                <w:bCs/>
                <w:szCs w:val="20"/>
              </w:rPr>
              <w:t>5</w:t>
            </w:r>
          </w:p>
        </w:tc>
      </w:tr>
      <w:tr w:rsidR="00E931CF" w14:paraId="56E6FF32" w14:textId="77777777" w:rsidTr="00311948">
        <w:tc>
          <w:tcPr>
            <w:tcW w:w="3510" w:type="dxa"/>
            <w:shd w:val="clear" w:color="auto" w:fill="auto"/>
          </w:tcPr>
          <w:p w14:paraId="62E90D0E" w14:textId="77777777" w:rsidR="00E931CF" w:rsidRDefault="00E931CF" w:rsidP="00311948">
            <w:pPr>
              <w:spacing w:line="240" w:lineRule="auto"/>
              <w:ind w:right="-34"/>
              <w:rPr>
                <w:rFonts w:cs="Arial"/>
                <w:color w:val="000000"/>
                <w:szCs w:val="20"/>
              </w:rPr>
            </w:pPr>
          </w:p>
          <w:p w14:paraId="21A6C1A8" w14:textId="77777777" w:rsidR="00E931CF" w:rsidRDefault="00E931CF" w:rsidP="00311948">
            <w:pPr>
              <w:spacing w:line="240" w:lineRule="auto"/>
              <w:ind w:right="-34"/>
              <w:rPr>
                <w:rFonts w:cs="Arial"/>
                <w:color w:val="000000"/>
                <w:szCs w:val="20"/>
              </w:rPr>
            </w:pPr>
          </w:p>
          <w:p w14:paraId="15600F45" w14:textId="77777777" w:rsidR="00E931CF" w:rsidRDefault="00E931CF" w:rsidP="00311948">
            <w:pPr>
              <w:spacing w:line="240" w:lineRule="auto"/>
              <w:ind w:right="-34"/>
              <w:rPr>
                <w:rFonts w:cs="Arial"/>
                <w:color w:val="000000"/>
                <w:szCs w:val="20"/>
              </w:rPr>
            </w:pPr>
          </w:p>
        </w:tc>
        <w:tc>
          <w:tcPr>
            <w:tcW w:w="447" w:type="dxa"/>
            <w:shd w:val="clear" w:color="auto" w:fill="auto"/>
          </w:tcPr>
          <w:p w14:paraId="21367740" w14:textId="77777777" w:rsidR="00E931CF" w:rsidRDefault="00E931CF" w:rsidP="00311948">
            <w:pPr>
              <w:spacing w:line="240" w:lineRule="auto"/>
              <w:ind w:right="-34"/>
              <w:rPr>
                <w:rFonts w:cs="Arial"/>
                <w:b/>
                <w:bCs/>
                <w:color w:val="000000"/>
                <w:szCs w:val="20"/>
              </w:rPr>
            </w:pPr>
          </w:p>
        </w:tc>
        <w:tc>
          <w:tcPr>
            <w:tcW w:w="5492" w:type="dxa"/>
            <w:shd w:val="clear" w:color="auto" w:fill="auto"/>
          </w:tcPr>
          <w:p w14:paraId="41899A08" w14:textId="77777777" w:rsidR="00E931CF" w:rsidRDefault="00E931CF" w:rsidP="00311948">
            <w:pPr>
              <w:spacing w:line="240" w:lineRule="auto"/>
              <w:ind w:right="-34"/>
              <w:rPr>
                <w:rFonts w:cs="Arial"/>
                <w:b/>
                <w:bCs/>
                <w:szCs w:val="20"/>
              </w:rPr>
            </w:pPr>
          </w:p>
        </w:tc>
      </w:tr>
      <w:tr w:rsidR="00E931CF" w14:paraId="4A910DCA" w14:textId="77777777" w:rsidTr="00311948">
        <w:tc>
          <w:tcPr>
            <w:tcW w:w="3510" w:type="dxa"/>
            <w:shd w:val="clear" w:color="auto" w:fill="auto"/>
          </w:tcPr>
          <w:p w14:paraId="76D8F648" w14:textId="77777777" w:rsidR="00E931CF" w:rsidRDefault="00E931CF" w:rsidP="00311948">
            <w:pPr>
              <w:spacing w:line="240" w:lineRule="auto"/>
              <w:ind w:right="-34"/>
              <w:rPr>
                <w:rFonts w:cs="Arial"/>
                <w:color w:val="000000"/>
                <w:szCs w:val="20"/>
              </w:rPr>
            </w:pPr>
            <w:r>
              <w:rPr>
                <w:rFonts w:cs="Arial"/>
                <w:color w:val="000000"/>
                <w:szCs w:val="20"/>
              </w:rPr>
              <w:t>Vrsta postopka za oddajo javnega naročila:</w:t>
            </w:r>
          </w:p>
        </w:tc>
        <w:tc>
          <w:tcPr>
            <w:tcW w:w="447" w:type="dxa"/>
            <w:shd w:val="clear" w:color="auto" w:fill="auto"/>
          </w:tcPr>
          <w:p w14:paraId="7C6D0F2E" w14:textId="77777777" w:rsidR="00E931CF" w:rsidRDefault="00E931CF" w:rsidP="00311948">
            <w:pPr>
              <w:spacing w:line="240" w:lineRule="auto"/>
              <w:ind w:right="-34"/>
              <w:rPr>
                <w:rFonts w:cs="Arial"/>
                <w:b/>
                <w:bCs/>
                <w:color w:val="000000"/>
                <w:szCs w:val="20"/>
              </w:rPr>
            </w:pPr>
          </w:p>
        </w:tc>
        <w:tc>
          <w:tcPr>
            <w:tcW w:w="5492" w:type="dxa"/>
            <w:shd w:val="clear" w:color="auto" w:fill="auto"/>
          </w:tcPr>
          <w:p w14:paraId="7EEC4E9E" w14:textId="7657FF76" w:rsidR="00E931CF" w:rsidRDefault="00E931CF" w:rsidP="00311948">
            <w:pPr>
              <w:spacing w:line="240" w:lineRule="auto"/>
              <w:ind w:right="-34"/>
              <w:rPr>
                <w:rFonts w:cs="Arial"/>
                <w:b/>
                <w:bCs/>
                <w:szCs w:val="20"/>
              </w:rPr>
            </w:pPr>
            <w:r>
              <w:rPr>
                <w:rFonts w:cs="Arial"/>
                <w:b/>
                <w:bCs/>
                <w:szCs w:val="20"/>
              </w:rPr>
              <w:t xml:space="preserve">Oddaja javnega naročila po </w:t>
            </w:r>
            <w:r w:rsidR="00A70581">
              <w:rPr>
                <w:rFonts w:cs="Arial"/>
                <w:b/>
                <w:bCs/>
                <w:szCs w:val="20"/>
              </w:rPr>
              <w:t>postopku oddaje naročila male vrednosti</w:t>
            </w:r>
          </w:p>
        </w:tc>
      </w:tr>
      <w:tr w:rsidR="00E931CF" w14:paraId="0957DA33" w14:textId="77777777" w:rsidTr="00311948">
        <w:tc>
          <w:tcPr>
            <w:tcW w:w="3510" w:type="dxa"/>
            <w:shd w:val="clear" w:color="auto" w:fill="auto"/>
          </w:tcPr>
          <w:p w14:paraId="39CAEB1B" w14:textId="77777777" w:rsidR="00E931CF" w:rsidRDefault="00E931CF" w:rsidP="00311948">
            <w:pPr>
              <w:spacing w:line="240" w:lineRule="auto"/>
              <w:ind w:right="-34"/>
              <w:rPr>
                <w:rFonts w:cs="Arial"/>
                <w:color w:val="000000"/>
                <w:szCs w:val="20"/>
              </w:rPr>
            </w:pPr>
          </w:p>
          <w:p w14:paraId="38AA33CA" w14:textId="77777777" w:rsidR="00E931CF" w:rsidRDefault="00E931CF" w:rsidP="00311948">
            <w:pPr>
              <w:spacing w:line="240" w:lineRule="auto"/>
              <w:ind w:right="-34"/>
              <w:rPr>
                <w:rFonts w:cs="Arial"/>
                <w:color w:val="000000"/>
                <w:szCs w:val="20"/>
              </w:rPr>
            </w:pPr>
          </w:p>
          <w:p w14:paraId="7491A312" w14:textId="77777777" w:rsidR="00E931CF" w:rsidRDefault="00E931CF" w:rsidP="00311948">
            <w:pPr>
              <w:spacing w:line="240" w:lineRule="auto"/>
              <w:ind w:right="-34"/>
              <w:rPr>
                <w:rFonts w:cs="Arial"/>
                <w:color w:val="000000"/>
                <w:szCs w:val="20"/>
              </w:rPr>
            </w:pPr>
          </w:p>
        </w:tc>
        <w:tc>
          <w:tcPr>
            <w:tcW w:w="447" w:type="dxa"/>
            <w:shd w:val="clear" w:color="auto" w:fill="auto"/>
          </w:tcPr>
          <w:p w14:paraId="1229EFD0" w14:textId="77777777" w:rsidR="00E931CF" w:rsidRDefault="00E931CF" w:rsidP="00311948">
            <w:pPr>
              <w:spacing w:line="240" w:lineRule="auto"/>
              <w:ind w:right="-34"/>
              <w:rPr>
                <w:rFonts w:cs="Arial"/>
                <w:b/>
                <w:bCs/>
                <w:color w:val="000000"/>
                <w:szCs w:val="20"/>
              </w:rPr>
            </w:pPr>
          </w:p>
        </w:tc>
        <w:tc>
          <w:tcPr>
            <w:tcW w:w="5492" w:type="dxa"/>
            <w:shd w:val="clear" w:color="auto" w:fill="auto"/>
          </w:tcPr>
          <w:p w14:paraId="6DE1C538" w14:textId="77777777" w:rsidR="00E931CF" w:rsidRDefault="00E931CF" w:rsidP="00311948">
            <w:pPr>
              <w:spacing w:line="240" w:lineRule="auto"/>
              <w:ind w:right="-34"/>
              <w:rPr>
                <w:rFonts w:cs="Arial"/>
                <w:b/>
                <w:bCs/>
                <w:szCs w:val="20"/>
              </w:rPr>
            </w:pPr>
          </w:p>
        </w:tc>
      </w:tr>
      <w:tr w:rsidR="00E931CF" w14:paraId="60B96180" w14:textId="77777777" w:rsidTr="00311948">
        <w:tc>
          <w:tcPr>
            <w:tcW w:w="3510" w:type="dxa"/>
            <w:shd w:val="clear" w:color="auto" w:fill="auto"/>
          </w:tcPr>
          <w:p w14:paraId="0A5A9CE3" w14:textId="77777777" w:rsidR="00E931CF" w:rsidRDefault="00E931CF" w:rsidP="00311948">
            <w:pPr>
              <w:spacing w:line="240" w:lineRule="auto"/>
              <w:ind w:right="-34"/>
              <w:rPr>
                <w:rFonts w:cs="Arial"/>
                <w:color w:val="000000"/>
                <w:szCs w:val="20"/>
              </w:rPr>
            </w:pPr>
            <w:r>
              <w:rPr>
                <w:rFonts w:cs="Arial"/>
                <w:color w:val="000000"/>
                <w:szCs w:val="20"/>
              </w:rPr>
              <w:t>Mesto objave javnega naročila:</w:t>
            </w:r>
          </w:p>
        </w:tc>
        <w:tc>
          <w:tcPr>
            <w:tcW w:w="447" w:type="dxa"/>
            <w:shd w:val="clear" w:color="auto" w:fill="auto"/>
          </w:tcPr>
          <w:p w14:paraId="51417972" w14:textId="77777777" w:rsidR="00E931CF" w:rsidRDefault="00E931CF" w:rsidP="00311948">
            <w:pPr>
              <w:spacing w:line="240" w:lineRule="auto"/>
              <w:ind w:right="-34"/>
              <w:rPr>
                <w:rFonts w:cs="Arial"/>
                <w:b/>
                <w:bCs/>
                <w:color w:val="000000"/>
                <w:szCs w:val="20"/>
              </w:rPr>
            </w:pPr>
          </w:p>
        </w:tc>
        <w:tc>
          <w:tcPr>
            <w:tcW w:w="5492" w:type="dxa"/>
            <w:shd w:val="clear" w:color="auto" w:fill="auto"/>
          </w:tcPr>
          <w:p w14:paraId="4FB4A8B7" w14:textId="24F9C030" w:rsidR="00E931CF" w:rsidRPr="00A70581" w:rsidRDefault="00E931CF" w:rsidP="00311948">
            <w:pPr>
              <w:spacing w:line="240" w:lineRule="auto"/>
              <w:ind w:right="-34"/>
              <w:rPr>
                <w:b/>
                <w:bCs/>
                <w:szCs w:val="20"/>
              </w:rPr>
            </w:pPr>
            <w:r>
              <w:rPr>
                <w:rFonts w:cs="Arial"/>
                <w:b/>
                <w:bCs/>
                <w:szCs w:val="20"/>
              </w:rPr>
              <w:t xml:space="preserve">Portal javnih naročil – </w:t>
            </w:r>
            <w:hyperlink r:id="rId8" w:history="1">
              <w:r>
                <w:rPr>
                  <w:rStyle w:val="Hiperpovezava"/>
                  <w:b/>
                  <w:bCs/>
                  <w:szCs w:val="20"/>
                </w:rPr>
                <w:t>www.enarocanje.si</w:t>
              </w:r>
            </w:hyperlink>
          </w:p>
        </w:tc>
      </w:tr>
      <w:tr w:rsidR="00E931CF" w14:paraId="4AE875CB" w14:textId="77777777" w:rsidTr="00311948">
        <w:tc>
          <w:tcPr>
            <w:tcW w:w="3510" w:type="dxa"/>
            <w:shd w:val="clear" w:color="auto" w:fill="auto"/>
          </w:tcPr>
          <w:p w14:paraId="42DE505B" w14:textId="77777777" w:rsidR="00E931CF" w:rsidRDefault="00E931CF" w:rsidP="00311948">
            <w:pPr>
              <w:spacing w:line="240" w:lineRule="auto"/>
              <w:ind w:right="-34"/>
              <w:rPr>
                <w:rFonts w:cs="Arial"/>
                <w:color w:val="000000"/>
                <w:szCs w:val="20"/>
              </w:rPr>
            </w:pPr>
          </w:p>
          <w:p w14:paraId="65BD7944" w14:textId="77777777" w:rsidR="00E931CF" w:rsidRDefault="00E931CF" w:rsidP="00311948">
            <w:pPr>
              <w:spacing w:line="240" w:lineRule="auto"/>
              <w:ind w:right="-34"/>
              <w:rPr>
                <w:rFonts w:cs="Arial"/>
                <w:color w:val="000000"/>
                <w:szCs w:val="20"/>
              </w:rPr>
            </w:pPr>
          </w:p>
          <w:p w14:paraId="30E2071C" w14:textId="77777777" w:rsidR="00E931CF" w:rsidRDefault="00E931CF" w:rsidP="00311948">
            <w:pPr>
              <w:spacing w:line="240" w:lineRule="auto"/>
              <w:ind w:right="-34"/>
              <w:rPr>
                <w:rFonts w:cs="Arial"/>
                <w:color w:val="000000"/>
                <w:szCs w:val="20"/>
              </w:rPr>
            </w:pPr>
          </w:p>
        </w:tc>
        <w:tc>
          <w:tcPr>
            <w:tcW w:w="447" w:type="dxa"/>
            <w:shd w:val="clear" w:color="auto" w:fill="auto"/>
          </w:tcPr>
          <w:p w14:paraId="6A379C1B" w14:textId="77777777" w:rsidR="00E931CF" w:rsidRDefault="00E931CF" w:rsidP="00311948">
            <w:pPr>
              <w:spacing w:line="240" w:lineRule="auto"/>
              <w:ind w:right="-34"/>
              <w:rPr>
                <w:rFonts w:cs="Arial"/>
                <w:b/>
                <w:bCs/>
                <w:color w:val="000000"/>
                <w:szCs w:val="20"/>
              </w:rPr>
            </w:pPr>
          </w:p>
        </w:tc>
        <w:tc>
          <w:tcPr>
            <w:tcW w:w="5492" w:type="dxa"/>
            <w:shd w:val="clear" w:color="auto" w:fill="auto"/>
          </w:tcPr>
          <w:p w14:paraId="726C96F7" w14:textId="77777777" w:rsidR="00E931CF" w:rsidRDefault="00E931CF" w:rsidP="00311948">
            <w:pPr>
              <w:spacing w:line="240" w:lineRule="auto"/>
              <w:ind w:right="-34"/>
              <w:rPr>
                <w:rFonts w:cs="Arial"/>
                <w:b/>
                <w:bCs/>
                <w:szCs w:val="20"/>
              </w:rPr>
            </w:pPr>
          </w:p>
        </w:tc>
      </w:tr>
      <w:tr w:rsidR="00E931CF" w14:paraId="4351923F" w14:textId="77777777" w:rsidTr="00311948">
        <w:tc>
          <w:tcPr>
            <w:tcW w:w="3510" w:type="dxa"/>
            <w:shd w:val="clear" w:color="auto" w:fill="auto"/>
          </w:tcPr>
          <w:p w14:paraId="52FBD485" w14:textId="77777777" w:rsidR="00E931CF" w:rsidRPr="0059071E" w:rsidRDefault="00E931CF" w:rsidP="00311948">
            <w:pPr>
              <w:spacing w:line="240" w:lineRule="auto"/>
              <w:ind w:right="-34"/>
              <w:rPr>
                <w:rFonts w:cs="Arial"/>
                <w:color w:val="000000"/>
                <w:szCs w:val="20"/>
              </w:rPr>
            </w:pPr>
            <w:r w:rsidRPr="0059071E">
              <w:rPr>
                <w:rFonts w:cs="Arial"/>
                <w:color w:val="000000"/>
                <w:szCs w:val="20"/>
              </w:rPr>
              <w:t>Datum pošiljanja javnega naročila v objavo:</w:t>
            </w:r>
          </w:p>
        </w:tc>
        <w:tc>
          <w:tcPr>
            <w:tcW w:w="447" w:type="dxa"/>
            <w:shd w:val="clear" w:color="auto" w:fill="auto"/>
          </w:tcPr>
          <w:p w14:paraId="2214E21D" w14:textId="77777777" w:rsidR="00E931CF" w:rsidRPr="0059071E" w:rsidRDefault="00E931CF" w:rsidP="00311948">
            <w:pPr>
              <w:spacing w:line="240" w:lineRule="auto"/>
              <w:ind w:right="-34"/>
              <w:rPr>
                <w:rFonts w:cs="Arial"/>
                <w:b/>
                <w:bCs/>
                <w:color w:val="000000"/>
                <w:szCs w:val="20"/>
              </w:rPr>
            </w:pPr>
          </w:p>
        </w:tc>
        <w:tc>
          <w:tcPr>
            <w:tcW w:w="5492" w:type="dxa"/>
            <w:shd w:val="clear" w:color="auto" w:fill="auto"/>
          </w:tcPr>
          <w:p w14:paraId="16332650" w14:textId="51AAF20D" w:rsidR="00E931CF" w:rsidRDefault="009355E6" w:rsidP="00311948">
            <w:pPr>
              <w:spacing w:line="240" w:lineRule="auto"/>
              <w:ind w:right="-34"/>
              <w:rPr>
                <w:rFonts w:cs="Arial"/>
                <w:b/>
                <w:bCs/>
                <w:szCs w:val="20"/>
              </w:rPr>
            </w:pPr>
            <w:r>
              <w:rPr>
                <w:rFonts w:cs="Arial"/>
                <w:b/>
                <w:bCs/>
                <w:szCs w:val="20"/>
              </w:rPr>
              <w:t>1</w:t>
            </w:r>
            <w:r w:rsidR="008B5B26">
              <w:rPr>
                <w:rFonts w:cs="Arial"/>
                <w:b/>
                <w:bCs/>
                <w:szCs w:val="20"/>
              </w:rPr>
              <w:t>9</w:t>
            </w:r>
            <w:r w:rsidR="00E931CF" w:rsidRPr="0059071E">
              <w:rPr>
                <w:rFonts w:cs="Arial"/>
                <w:b/>
                <w:bCs/>
                <w:szCs w:val="20"/>
              </w:rPr>
              <w:t xml:space="preserve">. </w:t>
            </w:r>
            <w:r w:rsidR="00A70581">
              <w:rPr>
                <w:rFonts w:cs="Arial"/>
                <w:b/>
                <w:bCs/>
                <w:szCs w:val="20"/>
              </w:rPr>
              <w:t>2</w:t>
            </w:r>
            <w:r w:rsidR="00E931CF" w:rsidRPr="0059071E">
              <w:rPr>
                <w:rFonts w:cs="Arial"/>
                <w:b/>
                <w:bCs/>
                <w:szCs w:val="20"/>
              </w:rPr>
              <w:t>. 202</w:t>
            </w:r>
            <w:r w:rsidR="00A70581">
              <w:rPr>
                <w:rFonts w:cs="Arial"/>
                <w:b/>
                <w:bCs/>
                <w:szCs w:val="20"/>
              </w:rPr>
              <w:t>5</w:t>
            </w:r>
          </w:p>
        </w:tc>
      </w:tr>
    </w:tbl>
    <w:p w14:paraId="2B6443CB" w14:textId="77777777" w:rsidR="00E931CF" w:rsidRDefault="00E931CF" w:rsidP="00E931CF">
      <w:pPr>
        <w:spacing w:line="240" w:lineRule="auto"/>
        <w:ind w:right="-34"/>
        <w:rPr>
          <w:rFonts w:cs="Arial"/>
          <w:szCs w:val="20"/>
        </w:rPr>
      </w:pPr>
    </w:p>
    <w:p w14:paraId="53DD2CE8" w14:textId="77777777" w:rsidR="0077559D" w:rsidRPr="0077559D" w:rsidRDefault="0077559D" w:rsidP="0077559D">
      <w:pPr>
        <w:rPr>
          <w:b/>
          <w:szCs w:val="20"/>
        </w:rPr>
      </w:pPr>
    </w:p>
    <w:p w14:paraId="53AF7040" w14:textId="77777777" w:rsidR="008E1FFF" w:rsidRDefault="008E1FFF" w:rsidP="00152883">
      <w:pPr>
        <w:jc w:val="center"/>
        <w:rPr>
          <w:b/>
          <w:szCs w:val="20"/>
        </w:rPr>
        <w:sectPr w:rsidR="008E1FFF" w:rsidSect="00AF6718">
          <w:headerReference w:type="default" r:id="rId9"/>
          <w:footerReference w:type="default" r:id="rId10"/>
          <w:headerReference w:type="first" r:id="rId11"/>
          <w:footerReference w:type="first" r:id="rId12"/>
          <w:pgSz w:w="11906" w:h="16838" w:code="9"/>
          <w:pgMar w:top="1101" w:right="1418" w:bottom="1276" w:left="1418" w:header="709" w:footer="709" w:gutter="0"/>
          <w:cols w:space="708"/>
          <w:titlePg/>
          <w:docGrid w:linePitch="360"/>
        </w:sectPr>
      </w:pPr>
    </w:p>
    <w:p w14:paraId="4820C724" w14:textId="77777777" w:rsidR="008E1FFF" w:rsidRDefault="008E1FFF" w:rsidP="00152883">
      <w:pPr>
        <w:jc w:val="center"/>
        <w:rPr>
          <w:b/>
          <w:szCs w:val="20"/>
        </w:rPr>
      </w:pPr>
    </w:p>
    <w:p w14:paraId="74AE8267" w14:textId="77777777" w:rsidR="008E1FFF" w:rsidRDefault="008E1FFF" w:rsidP="00152883">
      <w:pPr>
        <w:jc w:val="center"/>
        <w:rPr>
          <w:b/>
          <w:szCs w:val="20"/>
        </w:rPr>
      </w:pPr>
    </w:p>
    <w:p w14:paraId="1A08B784" w14:textId="77777777" w:rsidR="008E1FFF" w:rsidRDefault="008E1FFF" w:rsidP="00152883">
      <w:pPr>
        <w:jc w:val="center"/>
        <w:rPr>
          <w:b/>
          <w:szCs w:val="20"/>
        </w:rPr>
      </w:pPr>
    </w:p>
    <w:p w14:paraId="344C2709" w14:textId="77777777" w:rsidR="008E1FFF" w:rsidRDefault="008E1FFF" w:rsidP="00152883">
      <w:pPr>
        <w:jc w:val="center"/>
        <w:rPr>
          <w:b/>
          <w:szCs w:val="20"/>
        </w:rPr>
      </w:pPr>
    </w:p>
    <w:p w14:paraId="6A02A521" w14:textId="77777777" w:rsidR="008E1FFF" w:rsidRDefault="008E1FFF" w:rsidP="00152883">
      <w:pPr>
        <w:jc w:val="center"/>
        <w:rPr>
          <w:b/>
          <w:szCs w:val="20"/>
        </w:rPr>
      </w:pPr>
    </w:p>
    <w:p w14:paraId="5C7D7CBC" w14:textId="77777777" w:rsidR="008E1FFF" w:rsidRDefault="008E1FFF" w:rsidP="008E1FFF">
      <w:pPr>
        <w:spacing w:line="240" w:lineRule="auto"/>
        <w:ind w:right="-34"/>
        <w:rPr>
          <w:rFonts w:cs="Arial"/>
          <w:color w:val="000000"/>
          <w:szCs w:val="20"/>
        </w:rPr>
      </w:pPr>
    </w:p>
    <w:p w14:paraId="0285D5EF" w14:textId="06E00DC9" w:rsidR="008E1FFF" w:rsidRPr="00AB05B6" w:rsidRDefault="008E1FFF" w:rsidP="008E1FFF">
      <w:pPr>
        <w:spacing w:line="240" w:lineRule="auto"/>
        <w:ind w:right="-34"/>
        <w:rPr>
          <w:rFonts w:cs="Arial"/>
          <w:b/>
          <w:color w:val="000000"/>
          <w:szCs w:val="20"/>
        </w:rPr>
      </w:pPr>
      <w:r w:rsidRPr="00AB05B6">
        <w:rPr>
          <w:rFonts w:cs="Arial"/>
          <w:color w:val="000000"/>
          <w:szCs w:val="20"/>
        </w:rPr>
        <w:t>KOMUNALA RADO</w:t>
      </w:r>
      <w:r>
        <w:rPr>
          <w:rFonts w:cs="Arial"/>
          <w:color w:val="000000"/>
          <w:szCs w:val="20"/>
        </w:rPr>
        <w:t>VLJICA, d.o.o.</w:t>
      </w:r>
    </w:p>
    <w:p w14:paraId="636CD75D" w14:textId="77777777" w:rsidR="008E1FFF" w:rsidRPr="00AB05B6" w:rsidRDefault="008E1FFF" w:rsidP="008E1FFF">
      <w:pPr>
        <w:spacing w:line="240" w:lineRule="auto"/>
        <w:ind w:right="-34"/>
        <w:rPr>
          <w:rFonts w:cs="Arial"/>
          <w:color w:val="000000"/>
          <w:szCs w:val="20"/>
        </w:rPr>
      </w:pPr>
      <w:r>
        <w:rPr>
          <w:rFonts w:cs="Arial"/>
          <w:color w:val="000000"/>
          <w:szCs w:val="20"/>
        </w:rPr>
        <w:t>Ljubljanska cesta 27</w:t>
      </w:r>
    </w:p>
    <w:p w14:paraId="618EE4B3" w14:textId="77777777" w:rsidR="008E1FFF" w:rsidRPr="00AB05B6" w:rsidRDefault="008E1FFF" w:rsidP="008E1FFF">
      <w:pPr>
        <w:spacing w:line="240" w:lineRule="auto"/>
        <w:ind w:right="-34"/>
        <w:rPr>
          <w:rFonts w:cs="Arial"/>
          <w:color w:val="000000"/>
          <w:szCs w:val="20"/>
        </w:rPr>
      </w:pPr>
      <w:r w:rsidRPr="00AB05B6">
        <w:rPr>
          <w:rFonts w:cs="Arial"/>
          <w:color w:val="000000"/>
          <w:szCs w:val="20"/>
        </w:rPr>
        <w:t>4240 Radovljica</w:t>
      </w:r>
    </w:p>
    <w:p w14:paraId="41E896AC" w14:textId="77777777" w:rsidR="008E1FFF" w:rsidRPr="00AB05B6" w:rsidRDefault="008E1FFF" w:rsidP="008E1FFF">
      <w:pPr>
        <w:spacing w:line="240" w:lineRule="auto"/>
        <w:ind w:right="-34"/>
        <w:rPr>
          <w:rFonts w:cs="Arial"/>
          <w:color w:val="000000"/>
          <w:szCs w:val="20"/>
        </w:rPr>
      </w:pPr>
    </w:p>
    <w:p w14:paraId="12E910B1" w14:textId="77777777" w:rsidR="008E1FFF" w:rsidRPr="00AB05B6" w:rsidRDefault="008E1FFF" w:rsidP="008E1FFF">
      <w:pPr>
        <w:spacing w:line="240" w:lineRule="auto"/>
        <w:ind w:right="-34"/>
        <w:rPr>
          <w:rFonts w:cs="Arial"/>
          <w:color w:val="000000"/>
          <w:szCs w:val="20"/>
        </w:rPr>
      </w:pPr>
    </w:p>
    <w:p w14:paraId="1231FF5D" w14:textId="77777777" w:rsidR="008E1FFF" w:rsidRPr="00AB05B6" w:rsidRDefault="008E1FFF" w:rsidP="008E1FFF">
      <w:pPr>
        <w:spacing w:line="240" w:lineRule="auto"/>
        <w:ind w:right="-34"/>
        <w:rPr>
          <w:rFonts w:cs="Arial"/>
          <w:color w:val="000000"/>
          <w:szCs w:val="20"/>
        </w:rPr>
      </w:pPr>
    </w:p>
    <w:p w14:paraId="231E5AF1" w14:textId="77777777" w:rsidR="008E1FFF" w:rsidRPr="00AB05B6" w:rsidRDefault="008E1FFF" w:rsidP="008E1FFF">
      <w:pPr>
        <w:spacing w:line="240" w:lineRule="auto"/>
        <w:ind w:right="-34"/>
        <w:rPr>
          <w:rFonts w:cs="Arial"/>
          <w:color w:val="000000"/>
          <w:szCs w:val="20"/>
        </w:rPr>
      </w:pPr>
    </w:p>
    <w:p w14:paraId="5E93A651" w14:textId="77777777" w:rsidR="008E1FFF" w:rsidRPr="00AB05B6" w:rsidRDefault="008E1FFF" w:rsidP="008E1FFF">
      <w:pPr>
        <w:spacing w:line="240" w:lineRule="auto"/>
        <w:ind w:right="-34"/>
        <w:rPr>
          <w:rFonts w:cs="Arial"/>
          <w:color w:val="000000"/>
          <w:szCs w:val="20"/>
        </w:rPr>
      </w:pPr>
    </w:p>
    <w:p w14:paraId="6160584D" w14:textId="77777777" w:rsidR="008E1FFF" w:rsidRPr="00AB05B6" w:rsidRDefault="008E1FFF" w:rsidP="008E1FFF">
      <w:pPr>
        <w:spacing w:line="240" w:lineRule="auto"/>
        <w:ind w:right="-34"/>
        <w:rPr>
          <w:rFonts w:cs="Arial"/>
          <w:color w:val="000000"/>
          <w:szCs w:val="20"/>
        </w:rPr>
      </w:pPr>
    </w:p>
    <w:p w14:paraId="48286ADF" w14:textId="77777777" w:rsidR="008E1FFF" w:rsidRPr="00D95866" w:rsidRDefault="008E1FFF" w:rsidP="008E1FFF">
      <w:pPr>
        <w:shd w:val="clear" w:color="auto" w:fill="009999"/>
        <w:spacing w:line="240" w:lineRule="auto"/>
        <w:ind w:right="-34"/>
        <w:jc w:val="center"/>
        <w:rPr>
          <w:rFonts w:cs="Arial"/>
          <w:b/>
          <w:color w:val="FFFFFF"/>
          <w:sz w:val="24"/>
          <w:szCs w:val="24"/>
        </w:rPr>
      </w:pPr>
      <w:r w:rsidRPr="00D95866">
        <w:rPr>
          <w:rFonts w:cs="Arial"/>
          <w:b/>
          <w:color w:val="FFFFFF"/>
          <w:sz w:val="24"/>
          <w:szCs w:val="24"/>
        </w:rPr>
        <w:t>POVABILO K ODDAJI PONUDBE</w:t>
      </w:r>
    </w:p>
    <w:p w14:paraId="5198D23D" w14:textId="77777777" w:rsidR="008E1FFF" w:rsidRPr="00AB05B6" w:rsidRDefault="008E1FFF" w:rsidP="008E1FFF">
      <w:pPr>
        <w:spacing w:line="240" w:lineRule="auto"/>
        <w:ind w:right="-34"/>
        <w:rPr>
          <w:rFonts w:cs="Arial"/>
          <w:color w:val="000000"/>
          <w:szCs w:val="20"/>
        </w:rPr>
      </w:pPr>
    </w:p>
    <w:p w14:paraId="6EC65735" w14:textId="77777777" w:rsidR="008E1FFF" w:rsidRPr="00AB05B6" w:rsidRDefault="008E1FFF" w:rsidP="008E1FFF">
      <w:pPr>
        <w:spacing w:line="240" w:lineRule="auto"/>
        <w:ind w:right="-34"/>
        <w:rPr>
          <w:rFonts w:cs="Arial"/>
          <w:color w:val="000000"/>
          <w:szCs w:val="20"/>
        </w:rPr>
      </w:pPr>
    </w:p>
    <w:p w14:paraId="4A0C7F6B" w14:textId="77777777" w:rsidR="008E1FFF" w:rsidRPr="00AB05B6" w:rsidRDefault="008E1FFF" w:rsidP="008E1FFF">
      <w:pPr>
        <w:spacing w:line="240" w:lineRule="auto"/>
        <w:ind w:right="-34"/>
        <w:rPr>
          <w:rFonts w:cs="Arial"/>
          <w:color w:val="000000"/>
          <w:szCs w:val="20"/>
        </w:rPr>
      </w:pPr>
      <w:r w:rsidRPr="00AB7AFB">
        <w:rPr>
          <w:rFonts w:cs="Arial"/>
          <w:color w:val="000000"/>
          <w:szCs w:val="20"/>
        </w:rPr>
        <w:t xml:space="preserve">Na podlagi Zakona o javnem naročanju </w:t>
      </w:r>
      <w:r w:rsidRPr="00744D8B">
        <w:rPr>
          <w:rFonts w:cs="Arial"/>
          <w:szCs w:val="20"/>
        </w:rPr>
        <w:t>(</w:t>
      </w:r>
      <w:r w:rsidRPr="00BD293F">
        <w:rPr>
          <w:rFonts w:cs="Arial"/>
          <w:szCs w:val="20"/>
        </w:rPr>
        <w:t xml:space="preserve">Uradni list RS, št. 91/15, 14/18, 121/21, 10/22, 74/22 – </w:t>
      </w:r>
      <w:proofErr w:type="spellStart"/>
      <w:r w:rsidRPr="00BD293F">
        <w:rPr>
          <w:rFonts w:cs="Arial"/>
          <w:szCs w:val="20"/>
        </w:rPr>
        <w:t>odl</w:t>
      </w:r>
      <w:proofErr w:type="spellEnd"/>
      <w:r w:rsidRPr="00BD293F">
        <w:rPr>
          <w:rFonts w:cs="Arial"/>
          <w:szCs w:val="20"/>
        </w:rPr>
        <w:t>. US, 100/22 – ZNUZSZS, 28/23 in 88/23 – ZOPNN-F</w:t>
      </w:r>
      <w:r w:rsidRPr="00744D8B">
        <w:rPr>
          <w:rFonts w:cs="Arial"/>
          <w:szCs w:val="20"/>
        </w:rPr>
        <w:t>; v nadaljevanju ZJN-3)</w:t>
      </w:r>
      <w:r w:rsidRPr="00AB7AFB">
        <w:rPr>
          <w:rFonts w:cs="Arial"/>
          <w:color w:val="000000"/>
          <w:szCs w:val="20"/>
        </w:rPr>
        <w:t>,</w:t>
      </w:r>
      <w:r w:rsidRPr="00AB05B6">
        <w:rPr>
          <w:rFonts w:cs="Arial"/>
          <w:color w:val="000000"/>
          <w:szCs w:val="20"/>
        </w:rPr>
        <w:t xml:space="preserve"> Komunala Radovljica, d.o.o., Ljubljanska cesta 27, 4240 Radovljica, vabi ponudnike k predložitvi pisne ponudbe v skladu z dokumentacijo v zvezi z oddajo javnega naročila </w:t>
      </w:r>
      <w:r>
        <w:rPr>
          <w:rFonts w:cs="Arial"/>
          <w:color w:val="000000"/>
          <w:szCs w:val="20"/>
        </w:rPr>
        <w:t>blaga</w:t>
      </w:r>
      <w:r w:rsidRPr="00AB05B6">
        <w:rPr>
          <w:rFonts w:cs="Arial"/>
          <w:color w:val="000000"/>
          <w:szCs w:val="20"/>
        </w:rPr>
        <w:t xml:space="preserve"> po postopku oddaje naročila male vrednosti, za predmet naročila:</w:t>
      </w:r>
    </w:p>
    <w:p w14:paraId="5C810CC1" w14:textId="77777777" w:rsidR="008E1FFF" w:rsidRPr="00AB05B6" w:rsidRDefault="008E1FFF" w:rsidP="008E1FFF">
      <w:pPr>
        <w:spacing w:line="240" w:lineRule="auto"/>
        <w:ind w:right="-34"/>
        <w:rPr>
          <w:rFonts w:cs="Arial"/>
          <w:color w:val="000000"/>
          <w:szCs w:val="20"/>
        </w:rPr>
      </w:pPr>
    </w:p>
    <w:p w14:paraId="5DD31CA2" w14:textId="30E9F5B5" w:rsidR="008E1FFF" w:rsidRPr="00AB05B6" w:rsidRDefault="004E50C8" w:rsidP="008E1FFF">
      <w:pPr>
        <w:spacing w:line="240" w:lineRule="auto"/>
        <w:ind w:right="-34"/>
        <w:jc w:val="center"/>
        <w:rPr>
          <w:rFonts w:cs="Arial"/>
          <w:b/>
          <w:color w:val="000000"/>
          <w:szCs w:val="20"/>
        </w:rPr>
      </w:pPr>
      <w:r>
        <w:rPr>
          <w:rFonts w:cs="Arial"/>
          <w:b/>
          <w:color w:val="000000"/>
          <w:szCs w:val="20"/>
        </w:rPr>
        <w:t>D</w:t>
      </w:r>
      <w:r w:rsidR="008E1FFF" w:rsidRPr="000E1DB3">
        <w:rPr>
          <w:rFonts w:cs="Arial"/>
          <w:b/>
          <w:color w:val="000000"/>
          <w:szCs w:val="20"/>
        </w:rPr>
        <w:t>obava</w:t>
      </w:r>
      <w:r w:rsidR="008E1FFF">
        <w:rPr>
          <w:rFonts w:cs="Arial"/>
          <w:b/>
          <w:color w:val="000000"/>
          <w:szCs w:val="20"/>
        </w:rPr>
        <w:t xml:space="preserve"> dveh tovornih vozil.</w:t>
      </w:r>
    </w:p>
    <w:p w14:paraId="06FE4880" w14:textId="77777777" w:rsidR="008E1FFF" w:rsidRPr="00CB1093" w:rsidRDefault="008E1FFF" w:rsidP="008E1FFF">
      <w:pPr>
        <w:spacing w:line="240" w:lineRule="auto"/>
        <w:ind w:right="-34"/>
        <w:jc w:val="center"/>
        <w:rPr>
          <w:rFonts w:cs="Arial"/>
          <w:szCs w:val="20"/>
        </w:rPr>
      </w:pPr>
    </w:p>
    <w:p w14:paraId="642FFB37" w14:textId="77777777" w:rsidR="008E1FFF" w:rsidRPr="00CB1093" w:rsidRDefault="008E1FFF" w:rsidP="008E1FFF">
      <w:r w:rsidRPr="00CB1093">
        <w:rPr>
          <w:rFonts w:cs="Arial"/>
          <w:szCs w:val="20"/>
        </w:rPr>
        <w:t xml:space="preserve">Razpisno dokumentacijo lahko ponudniki dobijo na portalu javnih naročil. </w:t>
      </w:r>
      <w:r w:rsidRPr="00CB1093">
        <w:t>Naročnik sme v skladu s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w:t>
      </w:r>
    </w:p>
    <w:p w14:paraId="1FC546F9" w14:textId="77777777" w:rsidR="008E1FFF" w:rsidRPr="00CB1093" w:rsidRDefault="008E1FFF" w:rsidP="008E1FFF">
      <w:pPr>
        <w:spacing w:line="240" w:lineRule="auto"/>
        <w:ind w:right="-34"/>
        <w:rPr>
          <w:rFonts w:cs="Arial"/>
          <w:szCs w:val="20"/>
        </w:rPr>
      </w:pPr>
    </w:p>
    <w:p w14:paraId="261CB432" w14:textId="77777777" w:rsidR="005607CA" w:rsidRDefault="005607CA" w:rsidP="008E1FFF">
      <w:pPr>
        <w:spacing w:line="240" w:lineRule="auto"/>
        <w:ind w:right="-34"/>
        <w:rPr>
          <w:rFonts w:cs="Arial"/>
          <w:color w:val="000000"/>
          <w:szCs w:val="20"/>
        </w:rPr>
      </w:pPr>
    </w:p>
    <w:p w14:paraId="5DE03BB3" w14:textId="77777777" w:rsidR="005607CA" w:rsidRPr="00AB05B6" w:rsidRDefault="005607CA" w:rsidP="008E1FFF">
      <w:pPr>
        <w:spacing w:line="240" w:lineRule="auto"/>
        <w:ind w:right="-34"/>
        <w:rPr>
          <w:rFonts w:cs="Arial"/>
          <w:color w:val="000000"/>
          <w:szCs w:val="20"/>
        </w:rPr>
      </w:pPr>
    </w:p>
    <w:p w14:paraId="6E4077B3" w14:textId="77777777" w:rsidR="008E1FFF" w:rsidRPr="00AB05B6" w:rsidRDefault="008E1FFF" w:rsidP="008E1FFF">
      <w:pPr>
        <w:spacing w:line="240" w:lineRule="auto"/>
        <w:ind w:right="-34"/>
        <w:rPr>
          <w:rFonts w:cs="Arial"/>
          <w:color w:val="000000"/>
          <w:szCs w:val="20"/>
        </w:rPr>
      </w:pPr>
      <w:r w:rsidRPr="00AB05B6">
        <w:rPr>
          <w:rFonts w:cs="Arial"/>
          <w:color w:val="000000"/>
          <w:szCs w:val="20"/>
        </w:rPr>
        <w:t>S spoštovanjem,</w:t>
      </w:r>
    </w:p>
    <w:p w14:paraId="3A3D058A" w14:textId="77777777" w:rsidR="008E1FFF" w:rsidRPr="00AB05B6" w:rsidRDefault="008E1FFF" w:rsidP="008E1FFF">
      <w:pPr>
        <w:spacing w:line="240" w:lineRule="auto"/>
        <w:ind w:right="-34"/>
        <w:rPr>
          <w:rFonts w:cs="Arial"/>
          <w:color w:val="000000"/>
          <w:szCs w:val="20"/>
        </w:rPr>
      </w:pPr>
    </w:p>
    <w:p w14:paraId="70662CC0" w14:textId="77777777" w:rsidR="008E1FFF" w:rsidRPr="00AB05B6" w:rsidRDefault="008E1FFF" w:rsidP="008E1FFF">
      <w:pPr>
        <w:spacing w:line="240" w:lineRule="auto"/>
        <w:ind w:right="-34"/>
        <w:rPr>
          <w:rFonts w:cs="Arial"/>
          <w:color w:val="000000"/>
          <w:szCs w:val="20"/>
        </w:rPr>
      </w:pPr>
    </w:p>
    <w:p w14:paraId="1ACFAD20" w14:textId="77777777" w:rsidR="008E1FFF" w:rsidRPr="00AB05B6" w:rsidRDefault="008E1FFF" w:rsidP="008E1FFF">
      <w:pPr>
        <w:spacing w:line="240" w:lineRule="auto"/>
        <w:ind w:right="-34"/>
        <w:rPr>
          <w:rFonts w:cs="Arial"/>
          <w:color w:val="000000"/>
          <w:szCs w:val="20"/>
        </w:rPr>
      </w:pPr>
    </w:p>
    <w:p w14:paraId="2C316357" w14:textId="77777777" w:rsidR="008E1FFF" w:rsidRPr="00744D8B" w:rsidRDefault="008E1FFF" w:rsidP="008E1FFF">
      <w:pPr>
        <w:pStyle w:val="Brezrazmikov"/>
        <w:tabs>
          <w:tab w:val="left" w:pos="5103"/>
          <w:tab w:val="left" w:pos="5670"/>
        </w:tabs>
        <w:ind w:right="-2"/>
        <w:rPr>
          <w:rFonts w:cs="Arial"/>
          <w:szCs w:val="20"/>
        </w:rPr>
      </w:pPr>
      <w:r w:rsidRPr="00744D8B">
        <w:rPr>
          <w:rFonts w:cs="Arial"/>
          <w:szCs w:val="20"/>
        </w:rPr>
        <w:t>Strokovna sodelavka za javna naročila:</w:t>
      </w:r>
      <w:r w:rsidRPr="00744D8B">
        <w:rPr>
          <w:rFonts w:cs="Arial"/>
          <w:szCs w:val="20"/>
        </w:rPr>
        <w:tab/>
        <w:t>Direktor:</w:t>
      </w:r>
    </w:p>
    <w:p w14:paraId="7DBCDBB7" w14:textId="77777777" w:rsidR="008E1FFF" w:rsidRPr="00744D8B" w:rsidRDefault="008E1FFF" w:rsidP="008E1FFF">
      <w:pPr>
        <w:pStyle w:val="Brezrazmikov"/>
        <w:tabs>
          <w:tab w:val="left" w:pos="5103"/>
          <w:tab w:val="left" w:pos="5670"/>
        </w:tabs>
        <w:ind w:right="-2"/>
        <w:rPr>
          <w:rFonts w:cs="Arial"/>
          <w:szCs w:val="20"/>
        </w:rPr>
      </w:pPr>
      <w:r>
        <w:rPr>
          <w:rFonts w:cs="Arial"/>
          <w:szCs w:val="20"/>
        </w:rPr>
        <w:t>Ines Kučina</w:t>
      </w:r>
      <w:r w:rsidRPr="00744D8B">
        <w:rPr>
          <w:rFonts w:cs="Arial"/>
          <w:szCs w:val="20"/>
        </w:rPr>
        <w:tab/>
        <w:t>Matija Žiberna, mag. org.</w:t>
      </w:r>
    </w:p>
    <w:p w14:paraId="6710983F" w14:textId="68824E4C" w:rsidR="00990C82" w:rsidRDefault="0077559D" w:rsidP="00152883">
      <w:pPr>
        <w:jc w:val="center"/>
        <w:rPr>
          <w:b/>
          <w:szCs w:val="20"/>
        </w:rPr>
      </w:pPr>
      <w:r>
        <w:rPr>
          <w:b/>
          <w:szCs w:val="20"/>
        </w:rPr>
        <w:br w:type="page"/>
      </w:r>
    </w:p>
    <w:p w14:paraId="02AD8C2C" w14:textId="77777777" w:rsidR="0077559D" w:rsidRDefault="0077559D" w:rsidP="00152883">
      <w:pPr>
        <w:jc w:val="center"/>
        <w:rPr>
          <w:b/>
          <w:szCs w:val="20"/>
        </w:rPr>
      </w:pPr>
    </w:p>
    <w:p w14:paraId="56E71AF2" w14:textId="77777777" w:rsidR="0077559D" w:rsidRDefault="0077559D" w:rsidP="00152883">
      <w:pPr>
        <w:jc w:val="center"/>
        <w:rPr>
          <w:b/>
          <w:szCs w:val="20"/>
        </w:rPr>
      </w:pPr>
    </w:p>
    <w:p w14:paraId="7B01A123" w14:textId="77777777" w:rsidR="0077559D" w:rsidRDefault="0077559D" w:rsidP="00152883">
      <w:pPr>
        <w:jc w:val="center"/>
        <w:rPr>
          <w:b/>
          <w:szCs w:val="20"/>
        </w:rPr>
      </w:pPr>
    </w:p>
    <w:p w14:paraId="088FA9CA" w14:textId="77777777" w:rsidR="0077559D" w:rsidRDefault="0077559D" w:rsidP="00152883">
      <w:pPr>
        <w:jc w:val="center"/>
        <w:rPr>
          <w:b/>
          <w:szCs w:val="20"/>
        </w:rPr>
      </w:pPr>
    </w:p>
    <w:p w14:paraId="0A71576B" w14:textId="77777777" w:rsidR="0077559D" w:rsidRDefault="0077559D" w:rsidP="00152883">
      <w:pPr>
        <w:jc w:val="center"/>
        <w:rPr>
          <w:b/>
          <w:szCs w:val="20"/>
        </w:rPr>
      </w:pPr>
    </w:p>
    <w:p w14:paraId="39335DB7" w14:textId="77777777" w:rsidR="0077559D" w:rsidRDefault="0077559D" w:rsidP="00152883">
      <w:pPr>
        <w:jc w:val="center"/>
        <w:rPr>
          <w:b/>
          <w:szCs w:val="20"/>
        </w:rPr>
      </w:pPr>
    </w:p>
    <w:p w14:paraId="029F1804" w14:textId="77777777" w:rsidR="0077559D" w:rsidRDefault="0077559D" w:rsidP="00152883">
      <w:pPr>
        <w:jc w:val="center"/>
        <w:rPr>
          <w:b/>
          <w:szCs w:val="20"/>
        </w:rPr>
      </w:pPr>
    </w:p>
    <w:p w14:paraId="2C68FF76" w14:textId="77777777" w:rsidR="0077559D" w:rsidRDefault="0077559D" w:rsidP="00152883">
      <w:pPr>
        <w:jc w:val="center"/>
        <w:rPr>
          <w:b/>
          <w:szCs w:val="20"/>
        </w:rPr>
      </w:pPr>
    </w:p>
    <w:p w14:paraId="531D1993" w14:textId="77777777" w:rsidR="0077559D" w:rsidRDefault="0077559D" w:rsidP="00152883">
      <w:pPr>
        <w:jc w:val="center"/>
        <w:rPr>
          <w:b/>
          <w:szCs w:val="20"/>
        </w:rPr>
      </w:pPr>
    </w:p>
    <w:p w14:paraId="1E6B06BA" w14:textId="77777777" w:rsidR="0077559D" w:rsidRDefault="0077559D" w:rsidP="00152883">
      <w:pPr>
        <w:jc w:val="center"/>
        <w:rPr>
          <w:b/>
          <w:szCs w:val="20"/>
        </w:rPr>
      </w:pPr>
    </w:p>
    <w:p w14:paraId="0AEDDDBF" w14:textId="77777777" w:rsidR="0077559D" w:rsidRDefault="0077559D" w:rsidP="00152883">
      <w:pPr>
        <w:jc w:val="center"/>
        <w:rPr>
          <w:b/>
          <w:szCs w:val="20"/>
        </w:rPr>
      </w:pPr>
    </w:p>
    <w:p w14:paraId="6260A97F" w14:textId="77777777" w:rsidR="0077559D" w:rsidRDefault="0077559D" w:rsidP="00152883">
      <w:pPr>
        <w:jc w:val="center"/>
        <w:rPr>
          <w:b/>
          <w:szCs w:val="20"/>
        </w:rPr>
      </w:pPr>
    </w:p>
    <w:p w14:paraId="3153676C" w14:textId="77777777" w:rsidR="0077559D" w:rsidRDefault="0077559D" w:rsidP="00152883">
      <w:pPr>
        <w:jc w:val="center"/>
        <w:rPr>
          <w:b/>
          <w:szCs w:val="20"/>
        </w:rPr>
      </w:pPr>
    </w:p>
    <w:p w14:paraId="67B35E7E" w14:textId="77777777" w:rsidR="0077559D" w:rsidRPr="0077559D" w:rsidRDefault="0077559D" w:rsidP="00152883">
      <w:pPr>
        <w:jc w:val="center"/>
        <w:rPr>
          <w:b/>
          <w:szCs w:val="20"/>
        </w:rPr>
      </w:pPr>
    </w:p>
    <w:p w14:paraId="673CF3D1" w14:textId="77777777" w:rsidR="00990C82" w:rsidRPr="0077559D" w:rsidRDefault="00990C82" w:rsidP="00152883">
      <w:pPr>
        <w:jc w:val="center"/>
        <w:rPr>
          <w:b/>
          <w:szCs w:val="20"/>
        </w:rPr>
      </w:pPr>
    </w:p>
    <w:p w14:paraId="28629648" w14:textId="77777777" w:rsidR="00990C82" w:rsidRPr="0077559D" w:rsidRDefault="00990C82" w:rsidP="00152883">
      <w:pPr>
        <w:jc w:val="center"/>
        <w:rPr>
          <w:b/>
          <w:szCs w:val="20"/>
        </w:rPr>
      </w:pPr>
    </w:p>
    <w:p w14:paraId="692C1D93" w14:textId="77777777" w:rsidR="00990C82" w:rsidRPr="0077559D" w:rsidRDefault="00990C82" w:rsidP="00152883">
      <w:pPr>
        <w:jc w:val="center"/>
        <w:rPr>
          <w:b/>
          <w:szCs w:val="20"/>
        </w:rPr>
      </w:pPr>
    </w:p>
    <w:p w14:paraId="5C776CF0" w14:textId="77777777" w:rsidR="00990C82" w:rsidRPr="0077559D" w:rsidRDefault="00990C82" w:rsidP="00152883">
      <w:pPr>
        <w:jc w:val="center"/>
        <w:rPr>
          <w:b/>
          <w:szCs w:val="20"/>
        </w:rPr>
      </w:pPr>
    </w:p>
    <w:p w14:paraId="6C9B198A" w14:textId="77777777" w:rsidR="00990C82" w:rsidRPr="0077559D" w:rsidRDefault="00990C82" w:rsidP="00990C82">
      <w:pPr>
        <w:rPr>
          <w:b/>
          <w:szCs w:val="20"/>
        </w:rPr>
      </w:pPr>
    </w:p>
    <w:p w14:paraId="152FA19F" w14:textId="77777777" w:rsidR="00BB1E26" w:rsidRPr="00104BC2" w:rsidRDefault="00152883" w:rsidP="00307F19">
      <w:pPr>
        <w:jc w:val="center"/>
        <w:rPr>
          <w:sz w:val="16"/>
          <w:szCs w:val="18"/>
        </w:rPr>
      </w:pPr>
      <w:r w:rsidRPr="00104BC2">
        <w:rPr>
          <w:b/>
          <w:sz w:val="40"/>
          <w:szCs w:val="40"/>
        </w:rPr>
        <w:t>NAVODIL</w:t>
      </w:r>
      <w:r w:rsidR="00270A35" w:rsidRPr="00104BC2">
        <w:rPr>
          <w:b/>
          <w:sz w:val="40"/>
          <w:szCs w:val="40"/>
        </w:rPr>
        <w:t>A</w:t>
      </w:r>
      <w:r w:rsidRPr="00104BC2">
        <w:rPr>
          <w:b/>
          <w:sz w:val="40"/>
          <w:szCs w:val="40"/>
        </w:rPr>
        <w:t xml:space="preserve"> PONUDNIKOM ZA PRIPRAVO PONUDBE</w:t>
      </w:r>
      <w:r w:rsidRPr="00104BC2">
        <w:rPr>
          <w:b/>
          <w:sz w:val="44"/>
          <w:szCs w:val="44"/>
        </w:rPr>
        <w:t xml:space="preserve"> </w:t>
      </w:r>
    </w:p>
    <w:p w14:paraId="5F58062F" w14:textId="77777777" w:rsidR="00BB1E26" w:rsidRDefault="00BB1E26" w:rsidP="005178B0"/>
    <w:p w14:paraId="4EF22678" w14:textId="77777777" w:rsidR="00BB1E26" w:rsidRDefault="00BB1E26" w:rsidP="005178B0"/>
    <w:p w14:paraId="3ABAAAED" w14:textId="77777777" w:rsidR="00BB1E26" w:rsidRDefault="00BB1E26" w:rsidP="005178B0"/>
    <w:p w14:paraId="263C1E11" w14:textId="77777777" w:rsidR="00BB1E26" w:rsidRDefault="00BB1E26" w:rsidP="005178B0"/>
    <w:p w14:paraId="6B5A2F17" w14:textId="77777777" w:rsidR="00BB1E26" w:rsidRDefault="00BB1E26" w:rsidP="005178B0"/>
    <w:p w14:paraId="7DCD790B" w14:textId="77777777" w:rsidR="00BB1E26" w:rsidRDefault="00BB1E26" w:rsidP="005178B0"/>
    <w:p w14:paraId="4EA98638" w14:textId="77777777" w:rsidR="00BB1E26" w:rsidRDefault="00BB1E26" w:rsidP="005178B0"/>
    <w:p w14:paraId="588EE97C" w14:textId="77777777" w:rsidR="00BB1E26" w:rsidRDefault="00BB1E26" w:rsidP="005178B0"/>
    <w:p w14:paraId="7DA01D66" w14:textId="77777777" w:rsidR="00BB1E26" w:rsidRDefault="00BB1E26" w:rsidP="005178B0"/>
    <w:p w14:paraId="0294CCB7" w14:textId="77777777" w:rsidR="00BB1E26" w:rsidRDefault="00BB1E26" w:rsidP="005178B0"/>
    <w:p w14:paraId="217E494C" w14:textId="77777777" w:rsidR="00BB1E26" w:rsidRDefault="00BB1E26" w:rsidP="005178B0"/>
    <w:p w14:paraId="04CEA0A9" w14:textId="77777777" w:rsidR="00BB1E26" w:rsidRDefault="00BB1E26" w:rsidP="005178B0"/>
    <w:p w14:paraId="05F638C8" w14:textId="77777777" w:rsidR="00BB1E26" w:rsidRDefault="00BB1E26" w:rsidP="005178B0"/>
    <w:p w14:paraId="51ED0BC6" w14:textId="77777777" w:rsidR="00BB1E26" w:rsidRDefault="00BB1E26" w:rsidP="005178B0"/>
    <w:p w14:paraId="0DE990D6" w14:textId="77777777" w:rsidR="005A4097" w:rsidRDefault="005A4097" w:rsidP="005178B0"/>
    <w:p w14:paraId="5466166A" w14:textId="77777777" w:rsidR="005A4097" w:rsidRDefault="005A4097" w:rsidP="005178B0"/>
    <w:p w14:paraId="6B76D4F2" w14:textId="77777777" w:rsidR="005A4097" w:rsidRDefault="005A4097" w:rsidP="005178B0"/>
    <w:p w14:paraId="48D42C18" w14:textId="77777777" w:rsidR="005A4097" w:rsidRDefault="005A4097" w:rsidP="005178B0"/>
    <w:p w14:paraId="0EAC6904" w14:textId="77777777" w:rsidR="005A4097" w:rsidRDefault="005A4097" w:rsidP="005178B0"/>
    <w:p w14:paraId="07457F32" w14:textId="77777777" w:rsidR="005A4097" w:rsidRDefault="005A4097" w:rsidP="005178B0"/>
    <w:p w14:paraId="102D523F" w14:textId="77777777" w:rsidR="005A4097" w:rsidRDefault="005A4097" w:rsidP="005178B0"/>
    <w:p w14:paraId="35B8ED64" w14:textId="77777777" w:rsidR="00BB1E26" w:rsidRDefault="00BB1E26" w:rsidP="005178B0"/>
    <w:p w14:paraId="1277D924" w14:textId="77777777" w:rsidR="00D65E75" w:rsidRPr="004B0F8B" w:rsidRDefault="00354169" w:rsidP="001F614F">
      <w:pPr>
        <w:pStyle w:val="NaslovTOC"/>
        <w:spacing w:before="0"/>
        <w:rPr>
          <w:rFonts w:ascii="Arial" w:hAnsi="Arial" w:cs="Arial"/>
          <w:bCs w:val="0"/>
          <w:color w:val="auto"/>
          <w:sz w:val="22"/>
          <w:szCs w:val="22"/>
        </w:rPr>
      </w:pPr>
      <w:bookmarkStart w:id="0" w:name="_Toc336851729"/>
      <w:r>
        <w:rPr>
          <w:rFonts w:ascii="Arial" w:hAnsi="Arial" w:cs="Arial"/>
          <w:b w:val="0"/>
          <w:color w:val="auto"/>
          <w:sz w:val="18"/>
          <w:szCs w:val="18"/>
        </w:rPr>
        <w:br w:type="page"/>
      </w:r>
      <w:r w:rsidR="009B3F0C" w:rsidRPr="004B0F8B">
        <w:rPr>
          <w:rFonts w:ascii="Arial" w:hAnsi="Arial" w:cs="Arial"/>
          <w:bCs w:val="0"/>
          <w:color w:val="auto"/>
          <w:sz w:val="22"/>
          <w:szCs w:val="22"/>
        </w:rPr>
        <w:lastRenderedPageBreak/>
        <w:t>KAZALO</w:t>
      </w:r>
    </w:p>
    <w:p w14:paraId="18F3EFA5" w14:textId="77777777" w:rsidR="004B0F8B" w:rsidRPr="004B0F8B" w:rsidRDefault="004B0F8B" w:rsidP="004B0F8B">
      <w:pPr>
        <w:rPr>
          <w:lang w:eastAsia="sl-SI"/>
        </w:rPr>
      </w:pPr>
    </w:p>
    <w:p w14:paraId="11E074F9" w14:textId="077D92B5" w:rsidR="00103007" w:rsidRDefault="009B3F0C">
      <w:pPr>
        <w:pStyle w:val="Kazalovsebine1"/>
        <w:rPr>
          <w:rFonts w:asciiTheme="minorHAnsi" w:eastAsiaTheme="minorEastAsia" w:hAnsiTheme="minorHAnsi" w:cstheme="minorBidi"/>
          <w:b w:val="0"/>
          <w:bCs w:val="0"/>
          <w:caps w:val="0"/>
          <w:noProof/>
          <w:kern w:val="2"/>
          <w:sz w:val="24"/>
          <w:szCs w:val="24"/>
          <w:lang w:eastAsia="sl-SI"/>
          <w14:ligatures w14:val="standardContextual"/>
        </w:rPr>
      </w:pPr>
      <w:r w:rsidRPr="004B0F8B">
        <w:rPr>
          <w:rFonts w:ascii="Arial" w:hAnsi="Arial" w:cs="Arial"/>
          <w:sz w:val="18"/>
          <w:szCs w:val="18"/>
        </w:rPr>
        <w:fldChar w:fldCharType="begin"/>
      </w:r>
      <w:r w:rsidRPr="004B0F8B">
        <w:rPr>
          <w:rFonts w:ascii="Arial" w:hAnsi="Arial" w:cs="Arial"/>
          <w:sz w:val="18"/>
          <w:szCs w:val="18"/>
        </w:rPr>
        <w:instrText xml:space="preserve"> TOC \o "1-5" \h \z \u </w:instrText>
      </w:r>
      <w:r w:rsidRPr="004B0F8B">
        <w:rPr>
          <w:rFonts w:ascii="Arial" w:hAnsi="Arial" w:cs="Arial"/>
          <w:sz w:val="18"/>
          <w:szCs w:val="18"/>
        </w:rPr>
        <w:fldChar w:fldCharType="separate"/>
      </w:r>
      <w:hyperlink w:anchor="_Toc190255897" w:history="1">
        <w:r w:rsidR="00103007" w:rsidRPr="00FA5C1C">
          <w:rPr>
            <w:rStyle w:val="Hiperpovezava"/>
            <w:noProof/>
          </w:rPr>
          <w:t>1.</w:t>
        </w:r>
        <w:r w:rsidR="00103007">
          <w:rPr>
            <w:rFonts w:asciiTheme="minorHAnsi" w:eastAsiaTheme="minorEastAsia" w:hAnsiTheme="minorHAnsi" w:cstheme="minorBidi"/>
            <w:b w:val="0"/>
            <w:bCs w:val="0"/>
            <w:caps w:val="0"/>
            <w:noProof/>
            <w:kern w:val="2"/>
            <w:sz w:val="24"/>
            <w:szCs w:val="24"/>
            <w:lang w:eastAsia="sl-SI"/>
            <w14:ligatures w14:val="standardContextual"/>
          </w:rPr>
          <w:tab/>
        </w:r>
        <w:r w:rsidR="00103007" w:rsidRPr="00FA5C1C">
          <w:rPr>
            <w:rStyle w:val="Hiperpovezava"/>
            <w:noProof/>
          </w:rPr>
          <w:t>OZNAKA IN PREDMET JAVNEGA NAROČILA</w:t>
        </w:r>
        <w:r w:rsidR="00103007">
          <w:rPr>
            <w:noProof/>
            <w:webHidden/>
          </w:rPr>
          <w:tab/>
        </w:r>
        <w:r w:rsidR="00103007">
          <w:rPr>
            <w:noProof/>
            <w:webHidden/>
          </w:rPr>
          <w:fldChar w:fldCharType="begin"/>
        </w:r>
        <w:r w:rsidR="00103007">
          <w:rPr>
            <w:noProof/>
            <w:webHidden/>
          </w:rPr>
          <w:instrText xml:space="preserve"> PAGEREF _Toc190255897 \h </w:instrText>
        </w:r>
        <w:r w:rsidR="00103007">
          <w:rPr>
            <w:noProof/>
            <w:webHidden/>
          </w:rPr>
        </w:r>
        <w:r w:rsidR="00103007">
          <w:rPr>
            <w:noProof/>
            <w:webHidden/>
          </w:rPr>
          <w:fldChar w:fldCharType="separate"/>
        </w:r>
        <w:r w:rsidR="00974EC1">
          <w:rPr>
            <w:noProof/>
            <w:webHidden/>
          </w:rPr>
          <w:t>5</w:t>
        </w:r>
        <w:r w:rsidR="00103007">
          <w:rPr>
            <w:noProof/>
            <w:webHidden/>
          </w:rPr>
          <w:fldChar w:fldCharType="end"/>
        </w:r>
      </w:hyperlink>
    </w:p>
    <w:p w14:paraId="6AF436C4" w14:textId="03CF322E" w:rsidR="00103007" w:rsidRDefault="00103007">
      <w:pPr>
        <w:pStyle w:val="Kazalovsebine1"/>
        <w:rPr>
          <w:rFonts w:asciiTheme="minorHAnsi" w:eastAsiaTheme="minorEastAsia" w:hAnsiTheme="minorHAnsi" w:cstheme="minorBidi"/>
          <w:b w:val="0"/>
          <w:bCs w:val="0"/>
          <w:caps w:val="0"/>
          <w:noProof/>
          <w:kern w:val="2"/>
          <w:sz w:val="24"/>
          <w:szCs w:val="24"/>
          <w:lang w:eastAsia="sl-SI"/>
          <w14:ligatures w14:val="standardContextual"/>
        </w:rPr>
      </w:pPr>
      <w:hyperlink w:anchor="_Toc190255898" w:history="1">
        <w:r w:rsidRPr="00FA5C1C">
          <w:rPr>
            <w:rStyle w:val="Hiperpovezava"/>
            <w:noProof/>
          </w:rPr>
          <w:t>2.</w:t>
        </w:r>
        <w:r>
          <w:rPr>
            <w:rFonts w:asciiTheme="minorHAnsi" w:eastAsiaTheme="minorEastAsia" w:hAnsiTheme="minorHAnsi" w:cstheme="minorBidi"/>
            <w:b w:val="0"/>
            <w:bCs w:val="0"/>
            <w:caps w:val="0"/>
            <w:noProof/>
            <w:kern w:val="2"/>
            <w:sz w:val="24"/>
            <w:szCs w:val="24"/>
            <w:lang w:eastAsia="sl-SI"/>
            <w14:ligatures w14:val="standardContextual"/>
          </w:rPr>
          <w:tab/>
        </w:r>
        <w:r w:rsidRPr="00FA5C1C">
          <w:rPr>
            <w:rStyle w:val="Hiperpovezava"/>
            <w:noProof/>
          </w:rPr>
          <w:t>NAČIN ODDAJE JAVNEGA NAROČILA</w:t>
        </w:r>
        <w:r>
          <w:rPr>
            <w:noProof/>
            <w:webHidden/>
          </w:rPr>
          <w:tab/>
        </w:r>
        <w:r>
          <w:rPr>
            <w:noProof/>
            <w:webHidden/>
          </w:rPr>
          <w:fldChar w:fldCharType="begin"/>
        </w:r>
        <w:r>
          <w:rPr>
            <w:noProof/>
            <w:webHidden/>
          </w:rPr>
          <w:instrText xml:space="preserve"> PAGEREF _Toc190255898 \h </w:instrText>
        </w:r>
        <w:r>
          <w:rPr>
            <w:noProof/>
            <w:webHidden/>
          </w:rPr>
        </w:r>
        <w:r>
          <w:rPr>
            <w:noProof/>
            <w:webHidden/>
          </w:rPr>
          <w:fldChar w:fldCharType="separate"/>
        </w:r>
        <w:r w:rsidR="00974EC1">
          <w:rPr>
            <w:noProof/>
            <w:webHidden/>
          </w:rPr>
          <w:t>5</w:t>
        </w:r>
        <w:r>
          <w:rPr>
            <w:noProof/>
            <w:webHidden/>
          </w:rPr>
          <w:fldChar w:fldCharType="end"/>
        </w:r>
      </w:hyperlink>
    </w:p>
    <w:p w14:paraId="35E5F3E4" w14:textId="26684F76" w:rsidR="00103007" w:rsidRDefault="00103007">
      <w:pPr>
        <w:pStyle w:val="Kazalovsebine1"/>
        <w:rPr>
          <w:rFonts w:asciiTheme="minorHAnsi" w:eastAsiaTheme="minorEastAsia" w:hAnsiTheme="minorHAnsi" w:cstheme="minorBidi"/>
          <w:b w:val="0"/>
          <w:bCs w:val="0"/>
          <w:caps w:val="0"/>
          <w:noProof/>
          <w:kern w:val="2"/>
          <w:sz w:val="24"/>
          <w:szCs w:val="24"/>
          <w:lang w:eastAsia="sl-SI"/>
          <w14:ligatures w14:val="standardContextual"/>
        </w:rPr>
      </w:pPr>
      <w:hyperlink w:anchor="_Toc190255899" w:history="1">
        <w:r w:rsidRPr="00FA5C1C">
          <w:rPr>
            <w:rStyle w:val="Hiperpovezava"/>
            <w:noProof/>
          </w:rPr>
          <w:t>3.</w:t>
        </w:r>
        <w:r>
          <w:rPr>
            <w:rFonts w:asciiTheme="minorHAnsi" w:eastAsiaTheme="minorEastAsia" w:hAnsiTheme="minorHAnsi" w:cstheme="minorBidi"/>
            <w:b w:val="0"/>
            <w:bCs w:val="0"/>
            <w:caps w:val="0"/>
            <w:noProof/>
            <w:kern w:val="2"/>
            <w:sz w:val="24"/>
            <w:szCs w:val="24"/>
            <w:lang w:eastAsia="sl-SI"/>
            <w14:ligatures w14:val="standardContextual"/>
          </w:rPr>
          <w:tab/>
        </w:r>
        <w:r w:rsidRPr="00FA5C1C">
          <w:rPr>
            <w:rStyle w:val="Hiperpovezava"/>
            <w:noProof/>
          </w:rPr>
          <w:t>ROK IN NAČIN PREDLOŽITVE PONUDBE</w:t>
        </w:r>
        <w:r>
          <w:rPr>
            <w:noProof/>
            <w:webHidden/>
          </w:rPr>
          <w:tab/>
        </w:r>
        <w:r>
          <w:rPr>
            <w:noProof/>
            <w:webHidden/>
          </w:rPr>
          <w:fldChar w:fldCharType="begin"/>
        </w:r>
        <w:r>
          <w:rPr>
            <w:noProof/>
            <w:webHidden/>
          </w:rPr>
          <w:instrText xml:space="preserve"> PAGEREF _Toc190255899 \h </w:instrText>
        </w:r>
        <w:r>
          <w:rPr>
            <w:noProof/>
            <w:webHidden/>
          </w:rPr>
        </w:r>
        <w:r>
          <w:rPr>
            <w:noProof/>
            <w:webHidden/>
          </w:rPr>
          <w:fldChar w:fldCharType="separate"/>
        </w:r>
        <w:r w:rsidR="00974EC1">
          <w:rPr>
            <w:noProof/>
            <w:webHidden/>
          </w:rPr>
          <w:t>5</w:t>
        </w:r>
        <w:r>
          <w:rPr>
            <w:noProof/>
            <w:webHidden/>
          </w:rPr>
          <w:fldChar w:fldCharType="end"/>
        </w:r>
      </w:hyperlink>
    </w:p>
    <w:p w14:paraId="51CA40E0" w14:textId="66B2A3F5" w:rsidR="00103007" w:rsidRDefault="00103007">
      <w:pPr>
        <w:pStyle w:val="Kazalovsebine1"/>
        <w:rPr>
          <w:rFonts w:asciiTheme="minorHAnsi" w:eastAsiaTheme="minorEastAsia" w:hAnsiTheme="minorHAnsi" w:cstheme="minorBidi"/>
          <w:b w:val="0"/>
          <w:bCs w:val="0"/>
          <w:caps w:val="0"/>
          <w:noProof/>
          <w:kern w:val="2"/>
          <w:sz w:val="24"/>
          <w:szCs w:val="24"/>
          <w:lang w:eastAsia="sl-SI"/>
          <w14:ligatures w14:val="standardContextual"/>
        </w:rPr>
      </w:pPr>
      <w:hyperlink w:anchor="_Toc190255900" w:history="1">
        <w:r w:rsidRPr="00FA5C1C">
          <w:rPr>
            <w:rStyle w:val="Hiperpovezava"/>
            <w:noProof/>
          </w:rPr>
          <w:t>4.</w:t>
        </w:r>
        <w:r>
          <w:rPr>
            <w:rFonts w:asciiTheme="minorHAnsi" w:eastAsiaTheme="minorEastAsia" w:hAnsiTheme="minorHAnsi" w:cstheme="minorBidi"/>
            <w:b w:val="0"/>
            <w:bCs w:val="0"/>
            <w:caps w:val="0"/>
            <w:noProof/>
            <w:kern w:val="2"/>
            <w:sz w:val="24"/>
            <w:szCs w:val="24"/>
            <w:lang w:eastAsia="sl-SI"/>
            <w14:ligatures w14:val="standardContextual"/>
          </w:rPr>
          <w:tab/>
        </w:r>
        <w:r w:rsidRPr="00FA5C1C">
          <w:rPr>
            <w:rStyle w:val="Hiperpovezava"/>
            <w:noProof/>
          </w:rPr>
          <w:t>ČAS IN KRAJ ODPIRANJA PONUDB</w:t>
        </w:r>
        <w:r>
          <w:rPr>
            <w:noProof/>
            <w:webHidden/>
          </w:rPr>
          <w:tab/>
        </w:r>
        <w:r>
          <w:rPr>
            <w:noProof/>
            <w:webHidden/>
          </w:rPr>
          <w:fldChar w:fldCharType="begin"/>
        </w:r>
        <w:r>
          <w:rPr>
            <w:noProof/>
            <w:webHidden/>
          </w:rPr>
          <w:instrText xml:space="preserve"> PAGEREF _Toc190255900 \h </w:instrText>
        </w:r>
        <w:r>
          <w:rPr>
            <w:noProof/>
            <w:webHidden/>
          </w:rPr>
        </w:r>
        <w:r>
          <w:rPr>
            <w:noProof/>
            <w:webHidden/>
          </w:rPr>
          <w:fldChar w:fldCharType="separate"/>
        </w:r>
        <w:r w:rsidR="00974EC1">
          <w:rPr>
            <w:noProof/>
            <w:webHidden/>
          </w:rPr>
          <w:t>6</w:t>
        </w:r>
        <w:r>
          <w:rPr>
            <w:noProof/>
            <w:webHidden/>
          </w:rPr>
          <w:fldChar w:fldCharType="end"/>
        </w:r>
      </w:hyperlink>
    </w:p>
    <w:p w14:paraId="5727C36A" w14:textId="7BAC2E10" w:rsidR="00103007" w:rsidRDefault="00103007">
      <w:pPr>
        <w:pStyle w:val="Kazalovsebine1"/>
        <w:rPr>
          <w:rFonts w:asciiTheme="minorHAnsi" w:eastAsiaTheme="minorEastAsia" w:hAnsiTheme="minorHAnsi" w:cstheme="minorBidi"/>
          <w:b w:val="0"/>
          <w:bCs w:val="0"/>
          <w:caps w:val="0"/>
          <w:noProof/>
          <w:kern w:val="2"/>
          <w:sz w:val="24"/>
          <w:szCs w:val="24"/>
          <w:lang w:eastAsia="sl-SI"/>
          <w14:ligatures w14:val="standardContextual"/>
        </w:rPr>
      </w:pPr>
      <w:hyperlink w:anchor="_Toc190255901" w:history="1">
        <w:r w:rsidRPr="00FA5C1C">
          <w:rPr>
            <w:rStyle w:val="Hiperpovezava"/>
            <w:noProof/>
          </w:rPr>
          <w:t>5.</w:t>
        </w:r>
        <w:r>
          <w:rPr>
            <w:rFonts w:asciiTheme="minorHAnsi" w:eastAsiaTheme="minorEastAsia" w:hAnsiTheme="minorHAnsi" w:cstheme="minorBidi"/>
            <w:b w:val="0"/>
            <w:bCs w:val="0"/>
            <w:caps w:val="0"/>
            <w:noProof/>
            <w:kern w:val="2"/>
            <w:sz w:val="24"/>
            <w:szCs w:val="24"/>
            <w:lang w:eastAsia="sl-SI"/>
            <w14:ligatures w14:val="standardContextual"/>
          </w:rPr>
          <w:tab/>
        </w:r>
        <w:r w:rsidRPr="00FA5C1C">
          <w:rPr>
            <w:rStyle w:val="Hiperpovezava"/>
            <w:noProof/>
          </w:rPr>
          <w:t>PRAVNA PODLAGA</w:t>
        </w:r>
        <w:r>
          <w:rPr>
            <w:noProof/>
            <w:webHidden/>
          </w:rPr>
          <w:tab/>
        </w:r>
        <w:r>
          <w:rPr>
            <w:noProof/>
            <w:webHidden/>
          </w:rPr>
          <w:fldChar w:fldCharType="begin"/>
        </w:r>
        <w:r>
          <w:rPr>
            <w:noProof/>
            <w:webHidden/>
          </w:rPr>
          <w:instrText xml:space="preserve"> PAGEREF _Toc190255901 \h </w:instrText>
        </w:r>
        <w:r>
          <w:rPr>
            <w:noProof/>
            <w:webHidden/>
          </w:rPr>
        </w:r>
        <w:r>
          <w:rPr>
            <w:noProof/>
            <w:webHidden/>
          </w:rPr>
          <w:fldChar w:fldCharType="separate"/>
        </w:r>
        <w:r w:rsidR="00974EC1">
          <w:rPr>
            <w:noProof/>
            <w:webHidden/>
          </w:rPr>
          <w:t>6</w:t>
        </w:r>
        <w:r>
          <w:rPr>
            <w:noProof/>
            <w:webHidden/>
          </w:rPr>
          <w:fldChar w:fldCharType="end"/>
        </w:r>
      </w:hyperlink>
    </w:p>
    <w:p w14:paraId="2B80A4E2" w14:textId="6655B27B" w:rsidR="00103007" w:rsidRDefault="00103007">
      <w:pPr>
        <w:pStyle w:val="Kazalovsebine1"/>
        <w:rPr>
          <w:rFonts w:asciiTheme="minorHAnsi" w:eastAsiaTheme="minorEastAsia" w:hAnsiTheme="minorHAnsi" w:cstheme="minorBidi"/>
          <w:b w:val="0"/>
          <w:bCs w:val="0"/>
          <w:caps w:val="0"/>
          <w:noProof/>
          <w:kern w:val="2"/>
          <w:sz w:val="24"/>
          <w:szCs w:val="24"/>
          <w:lang w:eastAsia="sl-SI"/>
          <w14:ligatures w14:val="standardContextual"/>
        </w:rPr>
      </w:pPr>
      <w:hyperlink w:anchor="_Toc190255902" w:history="1">
        <w:r w:rsidRPr="00FA5C1C">
          <w:rPr>
            <w:rStyle w:val="Hiperpovezava"/>
            <w:noProof/>
          </w:rPr>
          <w:t>6.</w:t>
        </w:r>
        <w:r>
          <w:rPr>
            <w:rFonts w:asciiTheme="minorHAnsi" w:eastAsiaTheme="minorEastAsia" w:hAnsiTheme="minorHAnsi" w:cstheme="minorBidi"/>
            <w:b w:val="0"/>
            <w:bCs w:val="0"/>
            <w:caps w:val="0"/>
            <w:noProof/>
            <w:kern w:val="2"/>
            <w:sz w:val="24"/>
            <w:szCs w:val="24"/>
            <w:lang w:eastAsia="sl-SI"/>
            <w14:ligatures w14:val="standardContextual"/>
          </w:rPr>
          <w:tab/>
        </w:r>
        <w:r w:rsidRPr="00FA5C1C">
          <w:rPr>
            <w:rStyle w:val="Hiperpovezava"/>
            <w:noProof/>
          </w:rPr>
          <w:t>TEMELJNA PRAVILA ZA DOSTOP, OBVESTILA IN POJASNILA V ZVEZI Z RAZPISNO DOKUMENTACIJO</w:t>
        </w:r>
        <w:r>
          <w:rPr>
            <w:noProof/>
            <w:webHidden/>
          </w:rPr>
          <w:tab/>
        </w:r>
        <w:r>
          <w:rPr>
            <w:noProof/>
            <w:webHidden/>
          </w:rPr>
          <w:fldChar w:fldCharType="begin"/>
        </w:r>
        <w:r>
          <w:rPr>
            <w:noProof/>
            <w:webHidden/>
          </w:rPr>
          <w:instrText xml:space="preserve"> PAGEREF _Toc190255902 \h </w:instrText>
        </w:r>
        <w:r>
          <w:rPr>
            <w:noProof/>
            <w:webHidden/>
          </w:rPr>
        </w:r>
        <w:r>
          <w:rPr>
            <w:noProof/>
            <w:webHidden/>
          </w:rPr>
          <w:fldChar w:fldCharType="separate"/>
        </w:r>
        <w:r w:rsidR="00974EC1">
          <w:rPr>
            <w:noProof/>
            <w:webHidden/>
          </w:rPr>
          <w:t>6</w:t>
        </w:r>
        <w:r>
          <w:rPr>
            <w:noProof/>
            <w:webHidden/>
          </w:rPr>
          <w:fldChar w:fldCharType="end"/>
        </w:r>
      </w:hyperlink>
    </w:p>
    <w:p w14:paraId="014230BF" w14:textId="1A08C25C" w:rsidR="00103007" w:rsidRDefault="00103007">
      <w:pPr>
        <w:pStyle w:val="Kazalovsebine2"/>
        <w:tabs>
          <w:tab w:val="left" w:pos="800"/>
          <w:tab w:val="right" w:leader="dot" w:pos="9060"/>
        </w:tabs>
        <w:rPr>
          <w:rFonts w:asciiTheme="minorHAnsi" w:eastAsiaTheme="minorEastAsia" w:hAnsiTheme="minorHAnsi" w:cstheme="minorBidi"/>
          <w:smallCaps w:val="0"/>
          <w:noProof/>
          <w:kern w:val="2"/>
          <w:sz w:val="24"/>
          <w:szCs w:val="24"/>
          <w:lang w:eastAsia="sl-SI"/>
          <w14:ligatures w14:val="standardContextual"/>
        </w:rPr>
      </w:pPr>
      <w:hyperlink w:anchor="_Toc190255903" w:history="1">
        <w:r w:rsidRPr="00FA5C1C">
          <w:rPr>
            <w:rStyle w:val="Hiperpovezava"/>
            <w:noProof/>
          </w:rPr>
          <w:t>6.1</w:t>
        </w:r>
        <w:r>
          <w:rPr>
            <w:rFonts w:asciiTheme="minorHAnsi" w:eastAsiaTheme="minorEastAsia" w:hAnsiTheme="minorHAnsi" w:cstheme="minorBidi"/>
            <w:smallCaps w:val="0"/>
            <w:noProof/>
            <w:kern w:val="2"/>
            <w:sz w:val="24"/>
            <w:szCs w:val="24"/>
            <w:lang w:eastAsia="sl-SI"/>
            <w14:ligatures w14:val="standardContextual"/>
          </w:rPr>
          <w:tab/>
        </w:r>
        <w:r w:rsidRPr="00FA5C1C">
          <w:rPr>
            <w:rStyle w:val="Hiperpovezava"/>
            <w:noProof/>
          </w:rPr>
          <w:t>Dostop do razpisne dokumentacije</w:t>
        </w:r>
        <w:r>
          <w:rPr>
            <w:noProof/>
            <w:webHidden/>
          </w:rPr>
          <w:tab/>
        </w:r>
        <w:r>
          <w:rPr>
            <w:noProof/>
            <w:webHidden/>
          </w:rPr>
          <w:fldChar w:fldCharType="begin"/>
        </w:r>
        <w:r>
          <w:rPr>
            <w:noProof/>
            <w:webHidden/>
          </w:rPr>
          <w:instrText xml:space="preserve"> PAGEREF _Toc190255903 \h </w:instrText>
        </w:r>
        <w:r>
          <w:rPr>
            <w:noProof/>
            <w:webHidden/>
          </w:rPr>
        </w:r>
        <w:r>
          <w:rPr>
            <w:noProof/>
            <w:webHidden/>
          </w:rPr>
          <w:fldChar w:fldCharType="separate"/>
        </w:r>
        <w:r w:rsidR="00974EC1">
          <w:rPr>
            <w:noProof/>
            <w:webHidden/>
          </w:rPr>
          <w:t>6</w:t>
        </w:r>
        <w:r>
          <w:rPr>
            <w:noProof/>
            <w:webHidden/>
          </w:rPr>
          <w:fldChar w:fldCharType="end"/>
        </w:r>
      </w:hyperlink>
    </w:p>
    <w:p w14:paraId="6354BD2B" w14:textId="697C7BEA" w:rsidR="00103007" w:rsidRDefault="00103007">
      <w:pPr>
        <w:pStyle w:val="Kazalovsebine2"/>
        <w:tabs>
          <w:tab w:val="left" w:pos="800"/>
          <w:tab w:val="right" w:leader="dot" w:pos="9060"/>
        </w:tabs>
        <w:rPr>
          <w:rFonts w:asciiTheme="minorHAnsi" w:eastAsiaTheme="minorEastAsia" w:hAnsiTheme="minorHAnsi" w:cstheme="minorBidi"/>
          <w:smallCaps w:val="0"/>
          <w:noProof/>
          <w:kern w:val="2"/>
          <w:sz w:val="24"/>
          <w:szCs w:val="24"/>
          <w:lang w:eastAsia="sl-SI"/>
          <w14:ligatures w14:val="standardContextual"/>
        </w:rPr>
      </w:pPr>
      <w:hyperlink w:anchor="_Toc190255904" w:history="1">
        <w:r w:rsidRPr="00FA5C1C">
          <w:rPr>
            <w:rStyle w:val="Hiperpovezava"/>
            <w:noProof/>
          </w:rPr>
          <w:t>6.2</w:t>
        </w:r>
        <w:r>
          <w:rPr>
            <w:rFonts w:asciiTheme="minorHAnsi" w:eastAsiaTheme="minorEastAsia" w:hAnsiTheme="minorHAnsi" w:cstheme="minorBidi"/>
            <w:smallCaps w:val="0"/>
            <w:noProof/>
            <w:kern w:val="2"/>
            <w:sz w:val="24"/>
            <w:szCs w:val="24"/>
            <w:lang w:eastAsia="sl-SI"/>
            <w14:ligatures w14:val="standardContextual"/>
          </w:rPr>
          <w:tab/>
        </w:r>
        <w:r w:rsidRPr="00FA5C1C">
          <w:rPr>
            <w:rStyle w:val="Hiperpovezava"/>
            <w:noProof/>
          </w:rPr>
          <w:t>Obvestila in pojasnila v zvezi z razpisno dokumentacijo</w:t>
        </w:r>
        <w:r>
          <w:rPr>
            <w:noProof/>
            <w:webHidden/>
          </w:rPr>
          <w:tab/>
        </w:r>
        <w:r>
          <w:rPr>
            <w:noProof/>
            <w:webHidden/>
          </w:rPr>
          <w:fldChar w:fldCharType="begin"/>
        </w:r>
        <w:r>
          <w:rPr>
            <w:noProof/>
            <w:webHidden/>
          </w:rPr>
          <w:instrText xml:space="preserve"> PAGEREF _Toc190255904 \h </w:instrText>
        </w:r>
        <w:r>
          <w:rPr>
            <w:noProof/>
            <w:webHidden/>
          </w:rPr>
        </w:r>
        <w:r>
          <w:rPr>
            <w:noProof/>
            <w:webHidden/>
          </w:rPr>
          <w:fldChar w:fldCharType="separate"/>
        </w:r>
        <w:r w:rsidR="00974EC1">
          <w:rPr>
            <w:noProof/>
            <w:webHidden/>
          </w:rPr>
          <w:t>6</w:t>
        </w:r>
        <w:r>
          <w:rPr>
            <w:noProof/>
            <w:webHidden/>
          </w:rPr>
          <w:fldChar w:fldCharType="end"/>
        </w:r>
      </w:hyperlink>
    </w:p>
    <w:p w14:paraId="44E9F3C9" w14:textId="0B0EAA35" w:rsidR="00103007" w:rsidRDefault="00103007">
      <w:pPr>
        <w:pStyle w:val="Kazalovsebine1"/>
        <w:rPr>
          <w:rFonts w:asciiTheme="minorHAnsi" w:eastAsiaTheme="minorEastAsia" w:hAnsiTheme="minorHAnsi" w:cstheme="minorBidi"/>
          <w:b w:val="0"/>
          <w:bCs w:val="0"/>
          <w:caps w:val="0"/>
          <w:noProof/>
          <w:kern w:val="2"/>
          <w:sz w:val="24"/>
          <w:szCs w:val="24"/>
          <w:lang w:eastAsia="sl-SI"/>
          <w14:ligatures w14:val="standardContextual"/>
        </w:rPr>
      </w:pPr>
      <w:hyperlink w:anchor="_Toc190255905" w:history="1">
        <w:r w:rsidRPr="00FA5C1C">
          <w:rPr>
            <w:rStyle w:val="Hiperpovezava"/>
            <w:noProof/>
          </w:rPr>
          <w:t>7.</w:t>
        </w:r>
        <w:r>
          <w:rPr>
            <w:rFonts w:asciiTheme="minorHAnsi" w:eastAsiaTheme="minorEastAsia" w:hAnsiTheme="minorHAnsi" w:cstheme="minorBidi"/>
            <w:b w:val="0"/>
            <w:bCs w:val="0"/>
            <w:caps w:val="0"/>
            <w:noProof/>
            <w:kern w:val="2"/>
            <w:sz w:val="24"/>
            <w:szCs w:val="24"/>
            <w:lang w:eastAsia="sl-SI"/>
            <w14:ligatures w14:val="standardContextual"/>
          </w:rPr>
          <w:tab/>
        </w:r>
        <w:r w:rsidRPr="00FA5C1C">
          <w:rPr>
            <w:rStyle w:val="Hiperpovezava"/>
            <w:noProof/>
          </w:rPr>
          <w:t>UGOTAVLJANJE SPOSOBNOSTI</w:t>
        </w:r>
        <w:r>
          <w:rPr>
            <w:noProof/>
            <w:webHidden/>
          </w:rPr>
          <w:tab/>
        </w:r>
        <w:r>
          <w:rPr>
            <w:noProof/>
            <w:webHidden/>
          </w:rPr>
          <w:fldChar w:fldCharType="begin"/>
        </w:r>
        <w:r>
          <w:rPr>
            <w:noProof/>
            <w:webHidden/>
          </w:rPr>
          <w:instrText xml:space="preserve"> PAGEREF _Toc190255905 \h </w:instrText>
        </w:r>
        <w:r>
          <w:rPr>
            <w:noProof/>
            <w:webHidden/>
          </w:rPr>
        </w:r>
        <w:r>
          <w:rPr>
            <w:noProof/>
            <w:webHidden/>
          </w:rPr>
          <w:fldChar w:fldCharType="separate"/>
        </w:r>
        <w:r w:rsidR="00974EC1">
          <w:rPr>
            <w:noProof/>
            <w:webHidden/>
          </w:rPr>
          <w:t>7</w:t>
        </w:r>
        <w:r>
          <w:rPr>
            <w:noProof/>
            <w:webHidden/>
          </w:rPr>
          <w:fldChar w:fldCharType="end"/>
        </w:r>
      </w:hyperlink>
    </w:p>
    <w:p w14:paraId="5E3A512A" w14:textId="1EB023D6" w:rsidR="00103007" w:rsidRDefault="00103007">
      <w:pPr>
        <w:pStyle w:val="Kazalovsebine2"/>
        <w:tabs>
          <w:tab w:val="left" w:pos="800"/>
          <w:tab w:val="right" w:leader="dot" w:pos="9060"/>
        </w:tabs>
        <w:rPr>
          <w:rFonts w:asciiTheme="minorHAnsi" w:eastAsiaTheme="minorEastAsia" w:hAnsiTheme="minorHAnsi" w:cstheme="minorBidi"/>
          <w:smallCaps w:val="0"/>
          <w:noProof/>
          <w:kern w:val="2"/>
          <w:sz w:val="24"/>
          <w:szCs w:val="24"/>
          <w:lang w:eastAsia="sl-SI"/>
          <w14:ligatures w14:val="standardContextual"/>
        </w:rPr>
      </w:pPr>
      <w:hyperlink w:anchor="_Toc190255906" w:history="1">
        <w:r w:rsidRPr="00FA5C1C">
          <w:rPr>
            <w:rStyle w:val="Hiperpovezava"/>
            <w:noProof/>
          </w:rPr>
          <w:t>7.1</w:t>
        </w:r>
        <w:r>
          <w:rPr>
            <w:rFonts w:asciiTheme="minorHAnsi" w:eastAsiaTheme="minorEastAsia" w:hAnsiTheme="minorHAnsi" w:cstheme="minorBidi"/>
            <w:smallCaps w:val="0"/>
            <w:noProof/>
            <w:kern w:val="2"/>
            <w:sz w:val="24"/>
            <w:szCs w:val="24"/>
            <w:lang w:eastAsia="sl-SI"/>
            <w14:ligatures w14:val="standardContextual"/>
          </w:rPr>
          <w:tab/>
        </w:r>
        <w:r w:rsidRPr="00FA5C1C">
          <w:rPr>
            <w:rStyle w:val="Hiperpovezava"/>
            <w:noProof/>
          </w:rPr>
          <w:t>Ugotavljanje sposobnosti za sodelovanje v postopku oddaje javnega naročila in dokazila</w:t>
        </w:r>
        <w:r>
          <w:rPr>
            <w:noProof/>
            <w:webHidden/>
          </w:rPr>
          <w:tab/>
        </w:r>
        <w:r>
          <w:rPr>
            <w:noProof/>
            <w:webHidden/>
          </w:rPr>
          <w:fldChar w:fldCharType="begin"/>
        </w:r>
        <w:r>
          <w:rPr>
            <w:noProof/>
            <w:webHidden/>
          </w:rPr>
          <w:instrText xml:space="preserve"> PAGEREF _Toc190255906 \h </w:instrText>
        </w:r>
        <w:r>
          <w:rPr>
            <w:noProof/>
            <w:webHidden/>
          </w:rPr>
        </w:r>
        <w:r>
          <w:rPr>
            <w:noProof/>
            <w:webHidden/>
          </w:rPr>
          <w:fldChar w:fldCharType="separate"/>
        </w:r>
        <w:r w:rsidR="00974EC1">
          <w:rPr>
            <w:noProof/>
            <w:webHidden/>
          </w:rPr>
          <w:t>7</w:t>
        </w:r>
        <w:r>
          <w:rPr>
            <w:noProof/>
            <w:webHidden/>
          </w:rPr>
          <w:fldChar w:fldCharType="end"/>
        </w:r>
      </w:hyperlink>
    </w:p>
    <w:p w14:paraId="7E48AEB7" w14:textId="22329549" w:rsidR="00103007" w:rsidRDefault="00103007">
      <w:pPr>
        <w:pStyle w:val="Kazalovsebine3"/>
        <w:rPr>
          <w:rFonts w:asciiTheme="minorHAnsi" w:eastAsiaTheme="minorEastAsia" w:hAnsiTheme="minorHAnsi" w:cstheme="minorBidi"/>
          <w:i w:val="0"/>
          <w:iCs w:val="0"/>
          <w:noProof/>
          <w:kern w:val="2"/>
          <w:sz w:val="24"/>
          <w:szCs w:val="24"/>
          <w:lang w:eastAsia="sl-SI"/>
          <w14:ligatures w14:val="standardContextual"/>
        </w:rPr>
      </w:pPr>
      <w:hyperlink w:anchor="_Toc190255907" w:history="1">
        <w:r w:rsidRPr="00FA5C1C">
          <w:rPr>
            <w:rStyle w:val="Hiperpovezava"/>
            <w:noProof/>
          </w:rPr>
          <w:t>7.1.1</w:t>
        </w:r>
        <w:r>
          <w:rPr>
            <w:rFonts w:asciiTheme="minorHAnsi" w:eastAsiaTheme="minorEastAsia" w:hAnsiTheme="minorHAnsi" w:cstheme="minorBidi"/>
            <w:i w:val="0"/>
            <w:iCs w:val="0"/>
            <w:noProof/>
            <w:kern w:val="2"/>
            <w:sz w:val="24"/>
            <w:szCs w:val="24"/>
            <w:lang w:eastAsia="sl-SI"/>
            <w14:ligatures w14:val="standardContextual"/>
          </w:rPr>
          <w:tab/>
        </w:r>
        <w:r w:rsidRPr="00FA5C1C">
          <w:rPr>
            <w:rStyle w:val="Hiperpovezava"/>
            <w:noProof/>
          </w:rPr>
          <w:t>Razlogi za izključitev</w:t>
        </w:r>
        <w:r>
          <w:rPr>
            <w:noProof/>
            <w:webHidden/>
          </w:rPr>
          <w:tab/>
        </w:r>
        <w:r>
          <w:rPr>
            <w:noProof/>
            <w:webHidden/>
          </w:rPr>
          <w:fldChar w:fldCharType="begin"/>
        </w:r>
        <w:r>
          <w:rPr>
            <w:noProof/>
            <w:webHidden/>
          </w:rPr>
          <w:instrText xml:space="preserve"> PAGEREF _Toc190255907 \h </w:instrText>
        </w:r>
        <w:r>
          <w:rPr>
            <w:noProof/>
            <w:webHidden/>
          </w:rPr>
        </w:r>
        <w:r>
          <w:rPr>
            <w:noProof/>
            <w:webHidden/>
          </w:rPr>
          <w:fldChar w:fldCharType="separate"/>
        </w:r>
        <w:r w:rsidR="00974EC1">
          <w:rPr>
            <w:noProof/>
            <w:webHidden/>
          </w:rPr>
          <w:t>7</w:t>
        </w:r>
        <w:r>
          <w:rPr>
            <w:noProof/>
            <w:webHidden/>
          </w:rPr>
          <w:fldChar w:fldCharType="end"/>
        </w:r>
      </w:hyperlink>
    </w:p>
    <w:p w14:paraId="4563A95A" w14:textId="6668E428" w:rsidR="00103007" w:rsidRDefault="00103007">
      <w:pPr>
        <w:pStyle w:val="Kazalovsebine3"/>
        <w:rPr>
          <w:rFonts w:asciiTheme="minorHAnsi" w:eastAsiaTheme="minorEastAsia" w:hAnsiTheme="minorHAnsi" w:cstheme="minorBidi"/>
          <w:i w:val="0"/>
          <w:iCs w:val="0"/>
          <w:noProof/>
          <w:kern w:val="2"/>
          <w:sz w:val="24"/>
          <w:szCs w:val="24"/>
          <w:lang w:eastAsia="sl-SI"/>
          <w14:ligatures w14:val="standardContextual"/>
        </w:rPr>
      </w:pPr>
      <w:hyperlink w:anchor="_Toc190255908" w:history="1">
        <w:r w:rsidRPr="00FA5C1C">
          <w:rPr>
            <w:rStyle w:val="Hiperpovezava"/>
            <w:noProof/>
          </w:rPr>
          <w:t>7.1.2</w:t>
        </w:r>
        <w:r>
          <w:rPr>
            <w:rFonts w:asciiTheme="minorHAnsi" w:eastAsiaTheme="minorEastAsia" w:hAnsiTheme="minorHAnsi" w:cstheme="minorBidi"/>
            <w:i w:val="0"/>
            <w:iCs w:val="0"/>
            <w:noProof/>
            <w:kern w:val="2"/>
            <w:sz w:val="24"/>
            <w:szCs w:val="24"/>
            <w:lang w:eastAsia="sl-SI"/>
            <w14:ligatures w14:val="standardContextual"/>
          </w:rPr>
          <w:tab/>
        </w:r>
        <w:r w:rsidRPr="00FA5C1C">
          <w:rPr>
            <w:rStyle w:val="Hiperpovezava"/>
            <w:noProof/>
          </w:rPr>
          <w:t>Pogoji za sodelovanje glede ustreznosti za opravljanje poklicne dejavnosti</w:t>
        </w:r>
        <w:r>
          <w:rPr>
            <w:noProof/>
            <w:webHidden/>
          </w:rPr>
          <w:tab/>
        </w:r>
        <w:r>
          <w:rPr>
            <w:noProof/>
            <w:webHidden/>
          </w:rPr>
          <w:fldChar w:fldCharType="begin"/>
        </w:r>
        <w:r>
          <w:rPr>
            <w:noProof/>
            <w:webHidden/>
          </w:rPr>
          <w:instrText xml:space="preserve"> PAGEREF _Toc190255908 \h </w:instrText>
        </w:r>
        <w:r>
          <w:rPr>
            <w:noProof/>
            <w:webHidden/>
          </w:rPr>
        </w:r>
        <w:r>
          <w:rPr>
            <w:noProof/>
            <w:webHidden/>
          </w:rPr>
          <w:fldChar w:fldCharType="separate"/>
        </w:r>
        <w:r w:rsidR="00974EC1">
          <w:rPr>
            <w:noProof/>
            <w:webHidden/>
          </w:rPr>
          <w:t>9</w:t>
        </w:r>
        <w:r>
          <w:rPr>
            <w:noProof/>
            <w:webHidden/>
          </w:rPr>
          <w:fldChar w:fldCharType="end"/>
        </w:r>
      </w:hyperlink>
    </w:p>
    <w:p w14:paraId="1B64B9BD" w14:textId="356DC962" w:rsidR="00103007" w:rsidRDefault="00103007">
      <w:pPr>
        <w:pStyle w:val="Kazalovsebine3"/>
        <w:rPr>
          <w:rFonts w:asciiTheme="minorHAnsi" w:eastAsiaTheme="minorEastAsia" w:hAnsiTheme="minorHAnsi" w:cstheme="minorBidi"/>
          <w:i w:val="0"/>
          <w:iCs w:val="0"/>
          <w:noProof/>
          <w:kern w:val="2"/>
          <w:sz w:val="24"/>
          <w:szCs w:val="24"/>
          <w:lang w:eastAsia="sl-SI"/>
          <w14:ligatures w14:val="standardContextual"/>
        </w:rPr>
      </w:pPr>
      <w:hyperlink w:anchor="_Toc190255909" w:history="1">
        <w:r w:rsidRPr="00FA5C1C">
          <w:rPr>
            <w:rStyle w:val="Hiperpovezava"/>
            <w:noProof/>
          </w:rPr>
          <w:t>7.1.3</w:t>
        </w:r>
        <w:r>
          <w:rPr>
            <w:rFonts w:asciiTheme="minorHAnsi" w:eastAsiaTheme="minorEastAsia" w:hAnsiTheme="minorHAnsi" w:cstheme="minorBidi"/>
            <w:i w:val="0"/>
            <w:iCs w:val="0"/>
            <w:noProof/>
            <w:kern w:val="2"/>
            <w:sz w:val="24"/>
            <w:szCs w:val="24"/>
            <w:lang w:eastAsia="sl-SI"/>
            <w14:ligatures w14:val="standardContextual"/>
          </w:rPr>
          <w:tab/>
        </w:r>
        <w:r w:rsidRPr="00FA5C1C">
          <w:rPr>
            <w:rStyle w:val="Hiperpovezava"/>
            <w:noProof/>
          </w:rPr>
          <w:t>Pogoji za sodelovanje glede tehnične in strokovne sposobnosti</w:t>
        </w:r>
        <w:r>
          <w:rPr>
            <w:noProof/>
            <w:webHidden/>
          </w:rPr>
          <w:tab/>
        </w:r>
        <w:r>
          <w:rPr>
            <w:noProof/>
            <w:webHidden/>
          </w:rPr>
          <w:fldChar w:fldCharType="begin"/>
        </w:r>
        <w:r>
          <w:rPr>
            <w:noProof/>
            <w:webHidden/>
          </w:rPr>
          <w:instrText xml:space="preserve"> PAGEREF _Toc190255909 \h </w:instrText>
        </w:r>
        <w:r>
          <w:rPr>
            <w:noProof/>
            <w:webHidden/>
          </w:rPr>
        </w:r>
        <w:r>
          <w:rPr>
            <w:noProof/>
            <w:webHidden/>
          </w:rPr>
          <w:fldChar w:fldCharType="separate"/>
        </w:r>
        <w:r w:rsidR="00974EC1">
          <w:rPr>
            <w:noProof/>
            <w:webHidden/>
          </w:rPr>
          <w:t>9</w:t>
        </w:r>
        <w:r>
          <w:rPr>
            <w:noProof/>
            <w:webHidden/>
          </w:rPr>
          <w:fldChar w:fldCharType="end"/>
        </w:r>
      </w:hyperlink>
    </w:p>
    <w:p w14:paraId="02364B8D" w14:textId="15EAF789" w:rsidR="00103007" w:rsidRDefault="00103007">
      <w:pPr>
        <w:pStyle w:val="Kazalovsebine3"/>
        <w:rPr>
          <w:rFonts w:asciiTheme="minorHAnsi" w:eastAsiaTheme="minorEastAsia" w:hAnsiTheme="minorHAnsi" w:cstheme="minorBidi"/>
          <w:i w:val="0"/>
          <w:iCs w:val="0"/>
          <w:noProof/>
          <w:kern w:val="2"/>
          <w:sz w:val="24"/>
          <w:szCs w:val="24"/>
          <w:lang w:eastAsia="sl-SI"/>
          <w14:ligatures w14:val="standardContextual"/>
        </w:rPr>
      </w:pPr>
      <w:hyperlink w:anchor="_Toc190255910" w:history="1">
        <w:r w:rsidRPr="00FA5C1C">
          <w:rPr>
            <w:rStyle w:val="Hiperpovezava"/>
            <w:noProof/>
          </w:rPr>
          <w:t>7.1.4</w:t>
        </w:r>
        <w:r>
          <w:rPr>
            <w:rFonts w:asciiTheme="minorHAnsi" w:eastAsiaTheme="minorEastAsia" w:hAnsiTheme="minorHAnsi" w:cstheme="minorBidi"/>
            <w:i w:val="0"/>
            <w:iCs w:val="0"/>
            <w:noProof/>
            <w:kern w:val="2"/>
            <w:sz w:val="24"/>
            <w:szCs w:val="24"/>
            <w:lang w:eastAsia="sl-SI"/>
            <w14:ligatures w14:val="standardContextual"/>
          </w:rPr>
          <w:tab/>
        </w:r>
        <w:r w:rsidRPr="00FA5C1C">
          <w:rPr>
            <w:rStyle w:val="Hiperpovezava"/>
            <w:noProof/>
          </w:rPr>
          <w:t>Ostale zahteve in pogoji naročnika</w:t>
        </w:r>
        <w:r>
          <w:rPr>
            <w:noProof/>
            <w:webHidden/>
          </w:rPr>
          <w:tab/>
        </w:r>
        <w:r>
          <w:rPr>
            <w:noProof/>
            <w:webHidden/>
          </w:rPr>
          <w:fldChar w:fldCharType="begin"/>
        </w:r>
        <w:r>
          <w:rPr>
            <w:noProof/>
            <w:webHidden/>
          </w:rPr>
          <w:instrText xml:space="preserve"> PAGEREF _Toc190255910 \h </w:instrText>
        </w:r>
        <w:r>
          <w:rPr>
            <w:noProof/>
            <w:webHidden/>
          </w:rPr>
        </w:r>
        <w:r>
          <w:rPr>
            <w:noProof/>
            <w:webHidden/>
          </w:rPr>
          <w:fldChar w:fldCharType="separate"/>
        </w:r>
        <w:r w:rsidR="00974EC1">
          <w:rPr>
            <w:noProof/>
            <w:webHidden/>
          </w:rPr>
          <w:t>9</w:t>
        </w:r>
        <w:r>
          <w:rPr>
            <w:noProof/>
            <w:webHidden/>
          </w:rPr>
          <w:fldChar w:fldCharType="end"/>
        </w:r>
      </w:hyperlink>
    </w:p>
    <w:p w14:paraId="77FD0310" w14:textId="68E3B66C" w:rsidR="00103007" w:rsidRDefault="00103007">
      <w:pPr>
        <w:pStyle w:val="Kazalovsebine1"/>
        <w:rPr>
          <w:rFonts w:asciiTheme="minorHAnsi" w:eastAsiaTheme="minorEastAsia" w:hAnsiTheme="minorHAnsi" w:cstheme="minorBidi"/>
          <w:b w:val="0"/>
          <w:bCs w:val="0"/>
          <w:caps w:val="0"/>
          <w:noProof/>
          <w:kern w:val="2"/>
          <w:sz w:val="24"/>
          <w:szCs w:val="24"/>
          <w:lang w:eastAsia="sl-SI"/>
          <w14:ligatures w14:val="standardContextual"/>
        </w:rPr>
      </w:pPr>
      <w:hyperlink w:anchor="_Toc190255911" w:history="1">
        <w:r w:rsidRPr="00FA5C1C">
          <w:rPr>
            <w:rStyle w:val="Hiperpovezava"/>
            <w:noProof/>
          </w:rPr>
          <w:t>8.</w:t>
        </w:r>
        <w:r>
          <w:rPr>
            <w:rFonts w:asciiTheme="minorHAnsi" w:eastAsiaTheme="minorEastAsia" w:hAnsiTheme="minorHAnsi" w:cstheme="minorBidi"/>
            <w:b w:val="0"/>
            <w:bCs w:val="0"/>
            <w:caps w:val="0"/>
            <w:noProof/>
            <w:kern w:val="2"/>
            <w:sz w:val="24"/>
            <w:szCs w:val="24"/>
            <w:lang w:eastAsia="sl-SI"/>
            <w14:ligatures w14:val="standardContextual"/>
          </w:rPr>
          <w:tab/>
        </w:r>
        <w:r w:rsidRPr="00FA5C1C">
          <w:rPr>
            <w:rStyle w:val="Hiperpovezava"/>
            <w:noProof/>
          </w:rPr>
          <w:t>TEHNIČNI IN DRUGI POGOJI</w:t>
        </w:r>
        <w:r>
          <w:rPr>
            <w:noProof/>
            <w:webHidden/>
          </w:rPr>
          <w:tab/>
        </w:r>
        <w:r>
          <w:rPr>
            <w:noProof/>
            <w:webHidden/>
          </w:rPr>
          <w:fldChar w:fldCharType="begin"/>
        </w:r>
        <w:r>
          <w:rPr>
            <w:noProof/>
            <w:webHidden/>
          </w:rPr>
          <w:instrText xml:space="preserve"> PAGEREF _Toc190255911 \h </w:instrText>
        </w:r>
        <w:r>
          <w:rPr>
            <w:noProof/>
            <w:webHidden/>
          </w:rPr>
        </w:r>
        <w:r>
          <w:rPr>
            <w:noProof/>
            <w:webHidden/>
          </w:rPr>
          <w:fldChar w:fldCharType="separate"/>
        </w:r>
        <w:r w:rsidR="00974EC1">
          <w:rPr>
            <w:noProof/>
            <w:webHidden/>
          </w:rPr>
          <w:t>10</w:t>
        </w:r>
        <w:r>
          <w:rPr>
            <w:noProof/>
            <w:webHidden/>
          </w:rPr>
          <w:fldChar w:fldCharType="end"/>
        </w:r>
      </w:hyperlink>
    </w:p>
    <w:p w14:paraId="406B686A" w14:textId="3A710181" w:rsidR="00103007" w:rsidRDefault="00103007">
      <w:pPr>
        <w:pStyle w:val="Kazalovsebine2"/>
        <w:tabs>
          <w:tab w:val="left" w:pos="800"/>
          <w:tab w:val="right" w:leader="dot" w:pos="9060"/>
        </w:tabs>
        <w:rPr>
          <w:rFonts w:asciiTheme="minorHAnsi" w:eastAsiaTheme="minorEastAsia" w:hAnsiTheme="minorHAnsi" w:cstheme="minorBidi"/>
          <w:smallCaps w:val="0"/>
          <w:noProof/>
          <w:kern w:val="2"/>
          <w:sz w:val="24"/>
          <w:szCs w:val="24"/>
          <w:lang w:eastAsia="sl-SI"/>
          <w14:ligatures w14:val="standardContextual"/>
        </w:rPr>
      </w:pPr>
      <w:hyperlink w:anchor="_Toc190255912" w:history="1">
        <w:r w:rsidRPr="00FA5C1C">
          <w:rPr>
            <w:rStyle w:val="Hiperpovezava"/>
            <w:noProof/>
          </w:rPr>
          <w:t>8.1</w:t>
        </w:r>
        <w:r>
          <w:rPr>
            <w:rFonts w:asciiTheme="minorHAnsi" w:eastAsiaTheme="minorEastAsia" w:hAnsiTheme="minorHAnsi" w:cstheme="minorBidi"/>
            <w:smallCaps w:val="0"/>
            <w:noProof/>
            <w:kern w:val="2"/>
            <w:sz w:val="24"/>
            <w:szCs w:val="24"/>
            <w:lang w:eastAsia="sl-SI"/>
            <w14:ligatures w14:val="standardContextual"/>
          </w:rPr>
          <w:tab/>
        </w:r>
        <w:r w:rsidRPr="00FA5C1C">
          <w:rPr>
            <w:rStyle w:val="Hiperpovezava"/>
            <w:noProof/>
          </w:rPr>
          <w:t>Dobavni rok</w:t>
        </w:r>
        <w:r>
          <w:rPr>
            <w:noProof/>
            <w:webHidden/>
          </w:rPr>
          <w:tab/>
        </w:r>
        <w:r>
          <w:rPr>
            <w:noProof/>
            <w:webHidden/>
          </w:rPr>
          <w:fldChar w:fldCharType="begin"/>
        </w:r>
        <w:r>
          <w:rPr>
            <w:noProof/>
            <w:webHidden/>
          </w:rPr>
          <w:instrText xml:space="preserve"> PAGEREF _Toc190255912 \h </w:instrText>
        </w:r>
        <w:r>
          <w:rPr>
            <w:noProof/>
            <w:webHidden/>
          </w:rPr>
        </w:r>
        <w:r>
          <w:rPr>
            <w:noProof/>
            <w:webHidden/>
          </w:rPr>
          <w:fldChar w:fldCharType="separate"/>
        </w:r>
        <w:r w:rsidR="00974EC1">
          <w:rPr>
            <w:noProof/>
            <w:webHidden/>
          </w:rPr>
          <w:t>10</w:t>
        </w:r>
        <w:r>
          <w:rPr>
            <w:noProof/>
            <w:webHidden/>
          </w:rPr>
          <w:fldChar w:fldCharType="end"/>
        </w:r>
      </w:hyperlink>
    </w:p>
    <w:p w14:paraId="73916EC4" w14:textId="6339759D" w:rsidR="00103007" w:rsidRDefault="00103007">
      <w:pPr>
        <w:pStyle w:val="Kazalovsebine2"/>
        <w:tabs>
          <w:tab w:val="left" w:pos="800"/>
          <w:tab w:val="right" w:leader="dot" w:pos="9060"/>
        </w:tabs>
        <w:rPr>
          <w:rFonts w:asciiTheme="minorHAnsi" w:eastAsiaTheme="minorEastAsia" w:hAnsiTheme="minorHAnsi" w:cstheme="minorBidi"/>
          <w:smallCaps w:val="0"/>
          <w:noProof/>
          <w:kern w:val="2"/>
          <w:sz w:val="24"/>
          <w:szCs w:val="24"/>
          <w:lang w:eastAsia="sl-SI"/>
          <w14:ligatures w14:val="standardContextual"/>
        </w:rPr>
      </w:pPr>
      <w:hyperlink w:anchor="_Toc190255913" w:history="1">
        <w:r w:rsidRPr="00FA5C1C">
          <w:rPr>
            <w:rStyle w:val="Hiperpovezava"/>
            <w:noProof/>
          </w:rPr>
          <w:t>8.2</w:t>
        </w:r>
        <w:r>
          <w:rPr>
            <w:rFonts w:asciiTheme="minorHAnsi" w:eastAsiaTheme="minorEastAsia" w:hAnsiTheme="minorHAnsi" w:cstheme="minorBidi"/>
            <w:smallCaps w:val="0"/>
            <w:noProof/>
            <w:kern w:val="2"/>
            <w:sz w:val="24"/>
            <w:szCs w:val="24"/>
            <w:lang w:eastAsia="sl-SI"/>
            <w14:ligatures w14:val="standardContextual"/>
          </w:rPr>
          <w:tab/>
        </w:r>
        <w:r w:rsidRPr="00FA5C1C">
          <w:rPr>
            <w:rStyle w:val="Hiperpovezava"/>
            <w:noProof/>
          </w:rPr>
          <w:t>Servis in zagotavljanje nadomestnih delov</w:t>
        </w:r>
        <w:r>
          <w:rPr>
            <w:noProof/>
            <w:webHidden/>
          </w:rPr>
          <w:tab/>
        </w:r>
        <w:r>
          <w:rPr>
            <w:noProof/>
            <w:webHidden/>
          </w:rPr>
          <w:fldChar w:fldCharType="begin"/>
        </w:r>
        <w:r>
          <w:rPr>
            <w:noProof/>
            <w:webHidden/>
          </w:rPr>
          <w:instrText xml:space="preserve"> PAGEREF _Toc190255913 \h </w:instrText>
        </w:r>
        <w:r>
          <w:rPr>
            <w:noProof/>
            <w:webHidden/>
          </w:rPr>
        </w:r>
        <w:r>
          <w:rPr>
            <w:noProof/>
            <w:webHidden/>
          </w:rPr>
          <w:fldChar w:fldCharType="separate"/>
        </w:r>
        <w:r w:rsidR="00974EC1">
          <w:rPr>
            <w:noProof/>
            <w:webHidden/>
          </w:rPr>
          <w:t>10</w:t>
        </w:r>
        <w:r>
          <w:rPr>
            <w:noProof/>
            <w:webHidden/>
          </w:rPr>
          <w:fldChar w:fldCharType="end"/>
        </w:r>
      </w:hyperlink>
    </w:p>
    <w:p w14:paraId="2D534140" w14:textId="7B247E31" w:rsidR="00103007" w:rsidRDefault="00103007">
      <w:pPr>
        <w:pStyle w:val="Kazalovsebine2"/>
        <w:tabs>
          <w:tab w:val="left" w:pos="800"/>
          <w:tab w:val="right" w:leader="dot" w:pos="9060"/>
        </w:tabs>
        <w:rPr>
          <w:rFonts w:asciiTheme="minorHAnsi" w:eastAsiaTheme="minorEastAsia" w:hAnsiTheme="minorHAnsi" w:cstheme="minorBidi"/>
          <w:smallCaps w:val="0"/>
          <w:noProof/>
          <w:kern w:val="2"/>
          <w:sz w:val="24"/>
          <w:szCs w:val="24"/>
          <w:lang w:eastAsia="sl-SI"/>
          <w14:ligatures w14:val="standardContextual"/>
        </w:rPr>
      </w:pPr>
      <w:hyperlink w:anchor="_Toc190255914" w:history="1">
        <w:r w:rsidRPr="00FA5C1C">
          <w:rPr>
            <w:rStyle w:val="Hiperpovezava"/>
            <w:noProof/>
          </w:rPr>
          <w:t>8.3</w:t>
        </w:r>
        <w:r>
          <w:rPr>
            <w:rFonts w:asciiTheme="minorHAnsi" w:eastAsiaTheme="minorEastAsia" w:hAnsiTheme="minorHAnsi" w:cstheme="minorBidi"/>
            <w:smallCaps w:val="0"/>
            <w:noProof/>
            <w:kern w:val="2"/>
            <w:sz w:val="24"/>
            <w:szCs w:val="24"/>
            <w:lang w:eastAsia="sl-SI"/>
            <w14:ligatures w14:val="standardContextual"/>
          </w:rPr>
          <w:tab/>
        </w:r>
        <w:r w:rsidRPr="00FA5C1C">
          <w:rPr>
            <w:rStyle w:val="Hiperpovezava"/>
            <w:noProof/>
          </w:rPr>
          <w:t>Garancijska doba</w:t>
        </w:r>
        <w:r>
          <w:rPr>
            <w:noProof/>
            <w:webHidden/>
          </w:rPr>
          <w:tab/>
        </w:r>
        <w:r>
          <w:rPr>
            <w:noProof/>
            <w:webHidden/>
          </w:rPr>
          <w:fldChar w:fldCharType="begin"/>
        </w:r>
        <w:r>
          <w:rPr>
            <w:noProof/>
            <w:webHidden/>
          </w:rPr>
          <w:instrText xml:space="preserve"> PAGEREF _Toc190255914 \h </w:instrText>
        </w:r>
        <w:r>
          <w:rPr>
            <w:noProof/>
            <w:webHidden/>
          </w:rPr>
        </w:r>
        <w:r>
          <w:rPr>
            <w:noProof/>
            <w:webHidden/>
          </w:rPr>
          <w:fldChar w:fldCharType="separate"/>
        </w:r>
        <w:r w:rsidR="00974EC1">
          <w:rPr>
            <w:noProof/>
            <w:webHidden/>
          </w:rPr>
          <w:t>11</w:t>
        </w:r>
        <w:r>
          <w:rPr>
            <w:noProof/>
            <w:webHidden/>
          </w:rPr>
          <w:fldChar w:fldCharType="end"/>
        </w:r>
      </w:hyperlink>
    </w:p>
    <w:p w14:paraId="6DFB0B64" w14:textId="0EE46E9E" w:rsidR="00103007" w:rsidRDefault="00103007">
      <w:pPr>
        <w:pStyle w:val="Kazalovsebine2"/>
        <w:tabs>
          <w:tab w:val="left" w:pos="800"/>
          <w:tab w:val="right" w:leader="dot" w:pos="9060"/>
        </w:tabs>
        <w:rPr>
          <w:rFonts w:asciiTheme="minorHAnsi" w:eastAsiaTheme="minorEastAsia" w:hAnsiTheme="minorHAnsi" w:cstheme="minorBidi"/>
          <w:smallCaps w:val="0"/>
          <w:noProof/>
          <w:kern w:val="2"/>
          <w:sz w:val="24"/>
          <w:szCs w:val="24"/>
          <w:lang w:eastAsia="sl-SI"/>
          <w14:ligatures w14:val="standardContextual"/>
        </w:rPr>
      </w:pPr>
      <w:hyperlink w:anchor="_Toc190255915" w:history="1">
        <w:r w:rsidRPr="00FA5C1C">
          <w:rPr>
            <w:rStyle w:val="Hiperpovezava"/>
            <w:noProof/>
          </w:rPr>
          <w:t>8.4</w:t>
        </w:r>
        <w:r>
          <w:rPr>
            <w:rFonts w:asciiTheme="minorHAnsi" w:eastAsiaTheme="minorEastAsia" w:hAnsiTheme="minorHAnsi" w:cstheme="minorBidi"/>
            <w:smallCaps w:val="0"/>
            <w:noProof/>
            <w:kern w:val="2"/>
            <w:sz w:val="24"/>
            <w:szCs w:val="24"/>
            <w:lang w:eastAsia="sl-SI"/>
            <w14:ligatures w14:val="standardContextual"/>
          </w:rPr>
          <w:tab/>
        </w:r>
        <w:r w:rsidRPr="00FA5C1C">
          <w:rPr>
            <w:rStyle w:val="Hiperpovezava"/>
            <w:noProof/>
          </w:rPr>
          <w:t>Prevzem vozila</w:t>
        </w:r>
        <w:r>
          <w:rPr>
            <w:noProof/>
            <w:webHidden/>
          </w:rPr>
          <w:tab/>
        </w:r>
        <w:r>
          <w:rPr>
            <w:noProof/>
            <w:webHidden/>
          </w:rPr>
          <w:fldChar w:fldCharType="begin"/>
        </w:r>
        <w:r>
          <w:rPr>
            <w:noProof/>
            <w:webHidden/>
          </w:rPr>
          <w:instrText xml:space="preserve"> PAGEREF _Toc190255915 \h </w:instrText>
        </w:r>
        <w:r>
          <w:rPr>
            <w:noProof/>
            <w:webHidden/>
          </w:rPr>
        </w:r>
        <w:r>
          <w:rPr>
            <w:noProof/>
            <w:webHidden/>
          </w:rPr>
          <w:fldChar w:fldCharType="separate"/>
        </w:r>
        <w:r w:rsidR="00974EC1">
          <w:rPr>
            <w:noProof/>
            <w:webHidden/>
          </w:rPr>
          <w:t>11</w:t>
        </w:r>
        <w:r>
          <w:rPr>
            <w:noProof/>
            <w:webHidden/>
          </w:rPr>
          <w:fldChar w:fldCharType="end"/>
        </w:r>
      </w:hyperlink>
    </w:p>
    <w:p w14:paraId="52F0DEAF" w14:textId="3AB841BC" w:rsidR="00103007" w:rsidRDefault="00103007">
      <w:pPr>
        <w:pStyle w:val="Kazalovsebine1"/>
        <w:rPr>
          <w:rFonts w:asciiTheme="minorHAnsi" w:eastAsiaTheme="minorEastAsia" w:hAnsiTheme="minorHAnsi" w:cstheme="minorBidi"/>
          <w:b w:val="0"/>
          <w:bCs w:val="0"/>
          <w:caps w:val="0"/>
          <w:noProof/>
          <w:kern w:val="2"/>
          <w:sz w:val="24"/>
          <w:szCs w:val="24"/>
          <w:lang w:eastAsia="sl-SI"/>
          <w14:ligatures w14:val="standardContextual"/>
        </w:rPr>
      </w:pPr>
      <w:hyperlink w:anchor="_Toc190255916" w:history="1">
        <w:r w:rsidRPr="00FA5C1C">
          <w:rPr>
            <w:rStyle w:val="Hiperpovezava"/>
            <w:noProof/>
          </w:rPr>
          <w:t>9.</w:t>
        </w:r>
        <w:r>
          <w:rPr>
            <w:rFonts w:asciiTheme="minorHAnsi" w:eastAsiaTheme="minorEastAsia" w:hAnsiTheme="minorHAnsi" w:cstheme="minorBidi"/>
            <w:b w:val="0"/>
            <w:bCs w:val="0"/>
            <w:caps w:val="0"/>
            <w:noProof/>
            <w:kern w:val="2"/>
            <w:sz w:val="24"/>
            <w:szCs w:val="24"/>
            <w:lang w:eastAsia="sl-SI"/>
            <w14:ligatures w14:val="standardContextual"/>
          </w:rPr>
          <w:tab/>
        </w:r>
        <w:r w:rsidRPr="00FA5C1C">
          <w:rPr>
            <w:rStyle w:val="Hiperpovezava"/>
            <w:noProof/>
          </w:rPr>
          <w:t>MERILA</w:t>
        </w:r>
        <w:r>
          <w:rPr>
            <w:noProof/>
            <w:webHidden/>
          </w:rPr>
          <w:tab/>
        </w:r>
        <w:r>
          <w:rPr>
            <w:noProof/>
            <w:webHidden/>
          </w:rPr>
          <w:fldChar w:fldCharType="begin"/>
        </w:r>
        <w:r>
          <w:rPr>
            <w:noProof/>
            <w:webHidden/>
          </w:rPr>
          <w:instrText xml:space="preserve"> PAGEREF _Toc190255916 \h </w:instrText>
        </w:r>
        <w:r>
          <w:rPr>
            <w:noProof/>
            <w:webHidden/>
          </w:rPr>
        </w:r>
        <w:r>
          <w:rPr>
            <w:noProof/>
            <w:webHidden/>
          </w:rPr>
          <w:fldChar w:fldCharType="separate"/>
        </w:r>
        <w:r w:rsidR="00974EC1">
          <w:rPr>
            <w:noProof/>
            <w:webHidden/>
          </w:rPr>
          <w:t>12</w:t>
        </w:r>
        <w:r>
          <w:rPr>
            <w:noProof/>
            <w:webHidden/>
          </w:rPr>
          <w:fldChar w:fldCharType="end"/>
        </w:r>
      </w:hyperlink>
    </w:p>
    <w:p w14:paraId="7D9BB404" w14:textId="24874014" w:rsidR="00103007" w:rsidRDefault="00103007">
      <w:pPr>
        <w:pStyle w:val="Kazalovsebine1"/>
        <w:rPr>
          <w:rFonts w:asciiTheme="minorHAnsi" w:eastAsiaTheme="minorEastAsia" w:hAnsiTheme="minorHAnsi" w:cstheme="minorBidi"/>
          <w:b w:val="0"/>
          <w:bCs w:val="0"/>
          <w:caps w:val="0"/>
          <w:noProof/>
          <w:kern w:val="2"/>
          <w:sz w:val="24"/>
          <w:szCs w:val="24"/>
          <w:lang w:eastAsia="sl-SI"/>
          <w14:ligatures w14:val="standardContextual"/>
        </w:rPr>
      </w:pPr>
      <w:hyperlink w:anchor="_Toc190255917" w:history="1">
        <w:r w:rsidRPr="00FA5C1C">
          <w:rPr>
            <w:rStyle w:val="Hiperpovezava"/>
            <w:noProof/>
          </w:rPr>
          <w:t>10.</w:t>
        </w:r>
        <w:r>
          <w:rPr>
            <w:rFonts w:asciiTheme="minorHAnsi" w:eastAsiaTheme="minorEastAsia" w:hAnsiTheme="minorHAnsi" w:cstheme="minorBidi"/>
            <w:b w:val="0"/>
            <w:bCs w:val="0"/>
            <w:caps w:val="0"/>
            <w:noProof/>
            <w:kern w:val="2"/>
            <w:sz w:val="24"/>
            <w:szCs w:val="24"/>
            <w:lang w:eastAsia="sl-SI"/>
            <w14:ligatures w14:val="standardContextual"/>
          </w:rPr>
          <w:tab/>
        </w:r>
        <w:r w:rsidRPr="00FA5C1C">
          <w:rPr>
            <w:rStyle w:val="Hiperpovezava"/>
            <w:noProof/>
          </w:rPr>
          <w:t>PONUDBA</w:t>
        </w:r>
        <w:r>
          <w:rPr>
            <w:noProof/>
            <w:webHidden/>
          </w:rPr>
          <w:tab/>
        </w:r>
        <w:r>
          <w:rPr>
            <w:noProof/>
            <w:webHidden/>
          </w:rPr>
          <w:fldChar w:fldCharType="begin"/>
        </w:r>
        <w:r>
          <w:rPr>
            <w:noProof/>
            <w:webHidden/>
          </w:rPr>
          <w:instrText xml:space="preserve"> PAGEREF _Toc190255917 \h </w:instrText>
        </w:r>
        <w:r>
          <w:rPr>
            <w:noProof/>
            <w:webHidden/>
          </w:rPr>
        </w:r>
        <w:r>
          <w:rPr>
            <w:noProof/>
            <w:webHidden/>
          </w:rPr>
          <w:fldChar w:fldCharType="separate"/>
        </w:r>
        <w:r w:rsidR="00974EC1">
          <w:rPr>
            <w:noProof/>
            <w:webHidden/>
          </w:rPr>
          <w:t>13</w:t>
        </w:r>
        <w:r>
          <w:rPr>
            <w:noProof/>
            <w:webHidden/>
          </w:rPr>
          <w:fldChar w:fldCharType="end"/>
        </w:r>
      </w:hyperlink>
    </w:p>
    <w:p w14:paraId="5955F27D" w14:textId="0A1D475C" w:rsidR="00103007" w:rsidRDefault="00103007">
      <w:pPr>
        <w:pStyle w:val="Kazalovsebine2"/>
        <w:tabs>
          <w:tab w:val="left" w:pos="800"/>
          <w:tab w:val="right" w:leader="dot" w:pos="9060"/>
        </w:tabs>
        <w:rPr>
          <w:rFonts w:asciiTheme="minorHAnsi" w:eastAsiaTheme="minorEastAsia" w:hAnsiTheme="minorHAnsi" w:cstheme="minorBidi"/>
          <w:smallCaps w:val="0"/>
          <w:noProof/>
          <w:kern w:val="2"/>
          <w:sz w:val="24"/>
          <w:szCs w:val="24"/>
          <w:lang w:eastAsia="sl-SI"/>
          <w14:ligatures w14:val="standardContextual"/>
        </w:rPr>
      </w:pPr>
      <w:hyperlink w:anchor="_Toc190255918" w:history="1">
        <w:r w:rsidRPr="00FA5C1C">
          <w:rPr>
            <w:rStyle w:val="Hiperpovezava"/>
            <w:noProof/>
          </w:rPr>
          <w:t>10.1</w:t>
        </w:r>
        <w:r>
          <w:rPr>
            <w:rFonts w:asciiTheme="minorHAnsi" w:eastAsiaTheme="minorEastAsia" w:hAnsiTheme="minorHAnsi" w:cstheme="minorBidi"/>
            <w:smallCaps w:val="0"/>
            <w:noProof/>
            <w:kern w:val="2"/>
            <w:sz w:val="24"/>
            <w:szCs w:val="24"/>
            <w:lang w:eastAsia="sl-SI"/>
            <w14:ligatures w14:val="standardContextual"/>
          </w:rPr>
          <w:tab/>
        </w:r>
        <w:r w:rsidRPr="00FA5C1C">
          <w:rPr>
            <w:rStyle w:val="Hiperpovezava"/>
            <w:noProof/>
          </w:rPr>
          <w:t>Ponudbena dokumentacija</w:t>
        </w:r>
        <w:r>
          <w:rPr>
            <w:noProof/>
            <w:webHidden/>
          </w:rPr>
          <w:tab/>
        </w:r>
        <w:r>
          <w:rPr>
            <w:noProof/>
            <w:webHidden/>
          </w:rPr>
          <w:fldChar w:fldCharType="begin"/>
        </w:r>
        <w:r>
          <w:rPr>
            <w:noProof/>
            <w:webHidden/>
          </w:rPr>
          <w:instrText xml:space="preserve"> PAGEREF _Toc190255918 \h </w:instrText>
        </w:r>
        <w:r>
          <w:rPr>
            <w:noProof/>
            <w:webHidden/>
          </w:rPr>
        </w:r>
        <w:r>
          <w:rPr>
            <w:noProof/>
            <w:webHidden/>
          </w:rPr>
          <w:fldChar w:fldCharType="separate"/>
        </w:r>
        <w:r w:rsidR="00974EC1">
          <w:rPr>
            <w:noProof/>
            <w:webHidden/>
          </w:rPr>
          <w:t>13</w:t>
        </w:r>
        <w:r>
          <w:rPr>
            <w:noProof/>
            <w:webHidden/>
          </w:rPr>
          <w:fldChar w:fldCharType="end"/>
        </w:r>
      </w:hyperlink>
    </w:p>
    <w:p w14:paraId="51449B1F" w14:textId="472E6B89" w:rsidR="00103007" w:rsidRDefault="00103007">
      <w:pPr>
        <w:pStyle w:val="Kazalovsebine2"/>
        <w:tabs>
          <w:tab w:val="left" w:pos="800"/>
          <w:tab w:val="right" w:leader="dot" w:pos="9060"/>
        </w:tabs>
        <w:rPr>
          <w:rFonts w:asciiTheme="minorHAnsi" w:eastAsiaTheme="minorEastAsia" w:hAnsiTheme="minorHAnsi" w:cstheme="minorBidi"/>
          <w:smallCaps w:val="0"/>
          <w:noProof/>
          <w:kern w:val="2"/>
          <w:sz w:val="24"/>
          <w:szCs w:val="24"/>
          <w:lang w:eastAsia="sl-SI"/>
          <w14:ligatures w14:val="standardContextual"/>
        </w:rPr>
      </w:pPr>
      <w:hyperlink w:anchor="_Toc190255919" w:history="1">
        <w:r w:rsidRPr="00FA5C1C">
          <w:rPr>
            <w:rStyle w:val="Hiperpovezava"/>
            <w:noProof/>
          </w:rPr>
          <w:t>10.2</w:t>
        </w:r>
        <w:r>
          <w:rPr>
            <w:rFonts w:asciiTheme="minorHAnsi" w:eastAsiaTheme="minorEastAsia" w:hAnsiTheme="minorHAnsi" w:cstheme="minorBidi"/>
            <w:smallCaps w:val="0"/>
            <w:noProof/>
            <w:kern w:val="2"/>
            <w:sz w:val="24"/>
            <w:szCs w:val="24"/>
            <w:lang w:eastAsia="sl-SI"/>
            <w14:ligatures w14:val="standardContextual"/>
          </w:rPr>
          <w:tab/>
        </w:r>
        <w:r w:rsidRPr="00FA5C1C">
          <w:rPr>
            <w:rStyle w:val="Hiperpovezava"/>
            <w:noProof/>
          </w:rPr>
          <w:t>Sestavljanje ponudbe</w:t>
        </w:r>
        <w:r>
          <w:rPr>
            <w:noProof/>
            <w:webHidden/>
          </w:rPr>
          <w:tab/>
        </w:r>
        <w:r>
          <w:rPr>
            <w:noProof/>
            <w:webHidden/>
          </w:rPr>
          <w:fldChar w:fldCharType="begin"/>
        </w:r>
        <w:r>
          <w:rPr>
            <w:noProof/>
            <w:webHidden/>
          </w:rPr>
          <w:instrText xml:space="preserve"> PAGEREF _Toc190255919 \h </w:instrText>
        </w:r>
        <w:r>
          <w:rPr>
            <w:noProof/>
            <w:webHidden/>
          </w:rPr>
        </w:r>
        <w:r>
          <w:rPr>
            <w:noProof/>
            <w:webHidden/>
          </w:rPr>
          <w:fldChar w:fldCharType="separate"/>
        </w:r>
        <w:r w:rsidR="00974EC1">
          <w:rPr>
            <w:noProof/>
            <w:webHidden/>
          </w:rPr>
          <w:t>14</w:t>
        </w:r>
        <w:r>
          <w:rPr>
            <w:noProof/>
            <w:webHidden/>
          </w:rPr>
          <w:fldChar w:fldCharType="end"/>
        </w:r>
      </w:hyperlink>
    </w:p>
    <w:p w14:paraId="4FFFDBD0" w14:textId="519FAD44" w:rsidR="00103007" w:rsidRDefault="00103007">
      <w:pPr>
        <w:pStyle w:val="Kazalovsebine3"/>
        <w:rPr>
          <w:rFonts w:asciiTheme="minorHAnsi" w:eastAsiaTheme="minorEastAsia" w:hAnsiTheme="minorHAnsi" w:cstheme="minorBidi"/>
          <w:i w:val="0"/>
          <w:iCs w:val="0"/>
          <w:noProof/>
          <w:kern w:val="2"/>
          <w:sz w:val="24"/>
          <w:szCs w:val="24"/>
          <w:lang w:eastAsia="sl-SI"/>
          <w14:ligatures w14:val="standardContextual"/>
        </w:rPr>
      </w:pPr>
      <w:hyperlink w:anchor="_Toc190255920" w:history="1">
        <w:r w:rsidRPr="00FA5C1C">
          <w:rPr>
            <w:rStyle w:val="Hiperpovezava"/>
            <w:noProof/>
          </w:rPr>
          <w:t>10.2.1</w:t>
        </w:r>
        <w:r>
          <w:rPr>
            <w:rFonts w:asciiTheme="minorHAnsi" w:eastAsiaTheme="minorEastAsia" w:hAnsiTheme="minorHAnsi" w:cstheme="minorBidi"/>
            <w:i w:val="0"/>
            <w:iCs w:val="0"/>
            <w:noProof/>
            <w:kern w:val="2"/>
            <w:sz w:val="24"/>
            <w:szCs w:val="24"/>
            <w:lang w:eastAsia="sl-SI"/>
            <w14:ligatures w14:val="standardContextual"/>
          </w:rPr>
          <w:tab/>
        </w:r>
        <w:r w:rsidRPr="00FA5C1C">
          <w:rPr>
            <w:rStyle w:val="Hiperpovezava"/>
            <w:noProof/>
          </w:rPr>
          <w:t>Dokazila o izpolnjevanju zahtev iz tehničnih specifikacij</w:t>
        </w:r>
        <w:r>
          <w:rPr>
            <w:noProof/>
            <w:webHidden/>
          </w:rPr>
          <w:tab/>
        </w:r>
        <w:r>
          <w:rPr>
            <w:noProof/>
            <w:webHidden/>
          </w:rPr>
          <w:fldChar w:fldCharType="begin"/>
        </w:r>
        <w:r>
          <w:rPr>
            <w:noProof/>
            <w:webHidden/>
          </w:rPr>
          <w:instrText xml:space="preserve"> PAGEREF _Toc190255920 \h </w:instrText>
        </w:r>
        <w:r>
          <w:rPr>
            <w:noProof/>
            <w:webHidden/>
          </w:rPr>
        </w:r>
        <w:r>
          <w:rPr>
            <w:noProof/>
            <w:webHidden/>
          </w:rPr>
          <w:fldChar w:fldCharType="separate"/>
        </w:r>
        <w:r w:rsidR="00974EC1">
          <w:rPr>
            <w:noProof/>
            <w:webHidden/>
          </w:rPr>
          <w:t>14</w:t>
        </w:r>
        <w:r>
          <w:rPr>
            <w:noProof/>
            <w:webHidden/>
          </w:rPr>
          <w:fldChar w:fldCharType="end"/>
        </w:r>
      </w:hyperlink>
    </w:p>
    <w:p w14:paraId="25A09574" w14:textId="12877D77" w:rsidR="00103007" w:rsidRDefault="00103007">
      <w:pPr>
        <w:pStyle w:val="Kazalovsebine3"/>
        <w:rPr>
          <w:rFonts w:asciiTheme="minorHAnsi" w:eastAsiaTheme="minorEastAsia" w:hAnsiTheme="minorHAnsi" w:cstheme="minorBidi"/>
          <w:i w:val="0"/>
          <w:iCs w:val="0"/>
          <w:noProof/>
          <w:kern w:val="2"/>
          <w:sz w:val="24"/>
          <w:szCs w:val="24"/>
          <w:lang w:eastAsia="sl-SI"/>
          <w14:ligatures w14:val="standardContextual"/>
        </w:rPr>
      </w:pPr>
      <w:hyperlink w:anchor="_Toc190255921" w:history="1">
        <w:r w:rsidRPr="00FA5C1C">
          <w:rPr>
            <w:rStyle w:val="Hiperpovezava"/>
            <w:noProof/>
          </w:rPr>
          <w:t>10.2.2</w:t>
        </w:r>
        <w:r>
          <w:rPr>
            <w:rFonts w:asciiTheme="minorHAnsi" w:eastAsiaTheme="minorEastAsia" w:hAnsiTheme="minorHAnsi" w:cstheme="minorBidi"/>
            <w:i w:val="0"/>
            <w:iCs w:val="0"/>
            <w:noProof/>
            <w:kern w:val="2"/>
            <w:sz w:val="24"/>
            <w:szCs w:val="24"/>
            <w:lang w:eastAsia="sl-SI"/>
            <w14:ligatures w14:val="standardContextual"/>
          </w:rPr>
          <w:tab/>
        </w:r>
        <w:r w:rsidRPr="00FA5C1C">
          <w:rPr>
            <w:rStyle w:val="Hiperpovezava"/>
            <w:noProof/>
          </w:rPr>
          <w:t>Obrazec »ESPD« za vse gospodarske subjekte</w:t>
        </w:r>
        <w:r>
          <w:rPr>
            <w:noProof/>
            <w:webHidden/>
          </w:rPr>
          <w:tab/>
        </w:r>
        <w:r>
          <w:rPr>
            <w:noProof/>
            <w:webHidden/>
          </w:rPr>
          <w:fldChar w:fldCharType="begin"/>
        </w:r>
        <w:r>
          <w:rPr>
            <w:noProof/>
            <w:webHidden/>
          </w:rPr>
          <w:instrText xml:space="preserve"> PAGEREF _Toc190255921 \h </w:instrText>
        </w:r>
        <w:r>
          <w:rPr>
            <w:noProof/>
            <w:webHidden/>
          </w:rPr>
        </w:r>
        <w:r>
          <w:rPr>
            <w:noProof/>
            <w:webHidden/>
          </w:rPr>
          <w:fldChar w:fldCharType="separate"/>
        </w:r>
        <w:r w:rsidR="00974EC1">
          <w:rPr>
            <w:noProof/>
            <w:webHidden/>
          </w:rPr>
          <w:t>14</w:t>
        </w:r>
        <w:r>
          <w:rPr>
            <w:noProof/>
            <w:webHidden/>
          </w:rPr>
          <w:fldChar w:fldCharType="end"/>
        </w:r>
      </w:hyperlink>
    </w:p>
    <w:p w14:paraId="1C924348" w14:textId="663AB773" w:rsidR="00103007" w:rsidRDefault="00103007">
      <w:pPr>
        <w:pStyle w:val="Kazalovsebine3"/>
        <w:rPr>
          <w:rFonts w:asciiTheme="minorHAnsi" w:eastAsiaTheme="minorEastAsia" w:hAnsiTheme="minorHAnsi" w:cstheme="minorBidi"/>
          <w:i w:val="0"/>
          <w:iCs w:val="0"/>
          <w:noProof/>
          <w:kern w:val="2"/>
          <w:sz w:val="24"/>
          <w:szCs w:val="24"/>
          <w:lang w:eastAsia="sl-SI"/>
          <w14:ligatures w14:val="standardContextual"/>
        </w:rPr>
      </w:pPr>
      <w:hyperlink w:anchor="_Toc190255922" w:history="1">
        <w:r w:rsidRPr="00FA5C1C">
          <w:rPr>
            <w:rStyle w:val="Hiperpovezava"/>
            <w:noProof/>
          </w:rPr>
          <w:t>10.2.3</w:t>
        </w:r>
        <w:r>
          <w:rPr>
            <w:rFonts w:asciiTheme="minorHAnsi" w:eastAsiaTheme="minorEastAsia" w:hAnsiTheme="minorHAnsi" w:cstheme="minorBidi"/>
            <w:i w:val="0"/>
            <w:iCs w:val="0"/>
            <w:noProof/>
            <w:kern w:val="2"/>
            <w:sz w:val="24"/>
            <w:szCs w:val="24"/>
            <w:lang w:eastAsia="sl-SI"/>
            <w14:ligatures w14:val="standardContextual"/>
          </w:rPr>
          <w:tab/>
        </w:r>
        <w:r w:rsidRPr="00FA5C1C">
          <w:rPr>
            <w:rStyle w:val="Hiperpovezava"/>
            <w:noProof/>
          </w:rPr>
          <w:t>Predračun – OBR-1 - Obrazec »Ponudba«</w:t>
        </w:r>
        <w:r>
          <w:rPr>
            <w:noProof/>
            <w:webHidden/>
          </w:rPr>
          <w:tab/>
        </w:r>
        <w:r>
          <w:rPr>
            <w:noProof/>
            <w:webHidden/>
          </w:rPr>
          <w:fldChar w:fldCharType="begin"/>
        </w:r>
        <w:r>
          <w:rPr>
            <w:noProof/>
            <w:webHidden/>
          </w:rPr>
          <w:instrText xml:space="preserve"> PAGEREF _Toc190255922 \h </w:instrText>
        </w:r>
        <w:r>
          <w:rPr>
            <w:noProof/>
            <w:webHidden/>
          </w:rPr>
        </w:r>
        <w:r>
          <w:rPr>
            <w:noProof/>
            <w:webHidden/>
          </w:rPr>
          <w:fldChar w:fldCharType="separate"/>
        </w:r>
        <w:r w:rsidR="00974EC1">
          <w:rPr>
            <w:noProof/>
            <w:webHidden/>
          </w:rPr>
          <w:t>15</w:t>
        </w:r>
        <w:r>
          <w:rPr>
            <w:noProof/>
            <w:webHidden/>
          </w:rPr>
          <w:fldChar w:fldCharType="end"/>
        </w:r>
      </w:hyperlink>
    </w:p>
    <w:p w14:paraId="322BE737" w14:textId="35EF3F9C" w:rsidR="00103007" w:rsidRDefault="00103007">
      <w:pPr>
        <w:pStyle w:val="Kazalovsebine3"/>
        <w:rPr>
          <w:rFonts w:asciiTheme="minorHAnsi" w:eastAsiaTheme="minorEastAsia" w:hAnsiTheme="minorHAnsi" w:cstheme="minorBidi"/>
          <w:i w:val="0"/>
          <w:iCs w:val="0"/>
          <w:noProof/>
          <w:kern w:val="2"/>
          <w:sz w:val="24"/>
          <w:szCs w:val="24"/>
          <w:lang w:eastAsia="sl-SI"/>
          <w14:ligatures w14:val="standardContextual"/>
        </w:rPr>
      </w:pPr>
      <w:hyperlink w:anchor="_Toc190255923" w:history="1">
        <w:r w:rsidRPr="00FA5C1C">
          <w:rPr>
            <w:rStyle w:val="Hiperpovezava"/>
            <w:noProof/>
          </w:rPr>
          <w:t>10.2.4</w:t>
        </w:r>
        <w:r>
          <w:rPr>
            <w:rFonts w:asciiTheme="minorHAnsi" w:eastAsiaTheme="minorEastAsia" w:hAnsiTheme="minorHAnsi" w:cstheme="minorBidi"/>
            <w:i w:val="0"/>
            <w:iCs w:val="0"/>
            <w:noProof/>
            <w:kern w:val="2"/>
            <w:sz w:val="24"/>
            <w:szCs w:val="24"/>
            <w:lang w:eastAsia="sl-SI"/>
            <w14:ligatures w14:val="standardContextual"/>
          </w:rPr>
          <w:tab/>
        </w:r>
        <w:r w:rsidRPr="00FA5C1C">
          <w:rPr>
            <w:rStyle w:val="Hiperpovezava"/>
            <w:noProof/>
          </w:rPr>
          <w:t>Zavarovanje za dobro izvedbo pogodbenih obveznosti</w:t>
        </w:r>
        <w:r>
          <w:rPr>
            <w:noProof/>
            <w:webHidden/>
          </w:rPr>
          <w:tab/>
        </w:r>
        <w:r>
          <w:rPr>
            <w:noProof/>
            <w:webHidden/>
          </w:rPr>
          <w:fldChar w:fldCharType="begin"/>
        </w:r>
        <w:r>
          <w:rPr>
            <w:noProof/>
            <w:webHidden/>
          </w:rPr>
          <w:instrText xml:space="preserve"> PAGEREF _Toc190255923 \h </w:instrText>
        </w:r>
        <w:r>
          <w:rPr>
            <w:noProof/>
            <w:webHidden/>
          </w:rPr>
        </w:r>
        <w:r>
          <w:rPr>
            <w:noProof/>
            <w:webHidden/>
          </w:rPr>
          <w:fldChar w:fldCharType="separate"/>
        </w:r>
        <w:r w:rsidR="00974EC1">
          <w:rPr>
            <w:noProof/>
            <w:webHidden/>
          </w:rPr>
          <w:t>16</w:t>
        </w:r>
        <w:r>
          <w:rPr>
            <w:noProof/>
            <w:webHidden/>
          </w:rPr>
          <w:fldChar w:fldCharType="end"/>
        </w:r>
      </w:hyperlink>
    </w:p>
    <w:p w14:paraId="5951FC73" w14:textId="14ADAD9D" w:rsidR="00103007" w:rsidRDefault="00103007">
      <w:pPr>
        <w:pStyle w:val="Kazalovsebine3"/>
        <w:rPr>
          <w:rFonts w:asciiTheme="minorHAnsi" w:eastAsiaTheme="minorEastAsia" w:hAnsiTheme="minorHAnsi" w:cstheme="minorBidi"/>
          <w:i w:val="0"/>
          <w:iCs w:val="0"/>
          <w:noProof/>
          <w:kern w:val="2"/>
          <w:sz w:val="24"/>
          <w:szCs w:val="24"/>
          <w:lang w:eastAsia="sl-SI"/>
          <w14:ligatures w14:val="standardContextual"/>
        </w:rPr>
      </w:pPr>
      <w:hyperlink w:anchor="_Toc190255924" w:history="1">
        <w:r w:rsidRPr="00FA5C1C">
          <w:rPr>
            <w:rStyle w:val="Hiperpovezava"/>
            <w:noProof/>
          </w:rPr>
          <w:t>10.2.5</w:t>
        </w:r>
        <w:r>
          <w:rPr>
            <w:rFonts w:asciiTheme="minorHAnsi" w:eastAsiaTheme="minorEastAsia" w:hAnsiTheme="minorHAnsi" w:cstheme="minorBidi"/>
            <w:i w:val="0"/>
            <w:iCs w:val="0"/>
            <w:noProof/>
            <w:kern w:val="2"/>
            <w:sz w:val="24"/>
            <w:szCs w:val="24"/>
            <w:lang w:eastAsia="sl-SI"/>
            <w14:ligatures w14:val="standardContextual"/>
          </w:rPr>
          <w:tab/>
        </w:r>
        <w:r w:rsidRPr="00FA5C1C">
          <w:rPr>
            <w:rStyle w:val="Hiperpovezava"/>
            <w:noProof/>
          </w:rPr>
          <w:t>Zavarovanje za odpravo napak v garancijskem roku</w:t>
        </w:r>
        <w:r>
          <w:rPr>
            <w:noProof/>
            <w:webHidden/>
          </w:rPr>
          <w:tab/>
        </w:r>
        <w:r>
          <w:rPr>
            <w:noProof/>
            <w:webHidden/>
          </w:rPr>
          <w:fldChar w:fldCharType="begin"/>
        </w:r>
        <w:r>
          <w:rPr>
            <w:noProof/>
            <w:webHidden/>
          </w:rPr>
          <w:instrText xml:space="preserve"> PAGEREF _Toc190255924 \h </w:instrText>
        </w:r>
        <w:r>
          <w:rPr>
            <w:noProof/>
            <w:webHidden/>
          </w:rPr>
        </w:r>
        <w:r>
          <w:rPr>
            <w:noProof/>
            <w:webHidden/>
          </w:rPr>
          <w:fldChar w:fldCharType="separate"/>
        </w:r>
        <w:r w:rsidR="00974EC1">
          <w:rPr>
            <w:noProof/>
            <w:webHidden/>
          </w:rPr>
          <w:t>16</w:t>
        </w:r>
        <w:r>
          <w:rPr>
            <w:noProof/>
            <w:webHidden/>
          </w:rPr>
          <w:fldChar w:fldCharType="end"/>
        </w:r>
      </w:hyperlink>
    </w:p>
    <w:p w14:paraId="394EAEF4" w14:textId="3C5EE9D7" w:rsidR="00103007" w:rsidRDefault="00103007">
      <w:pPr>
        <w:pStyle w:val="Kazalovsebine2"/>
        <w:tabs>
          <w:tab w:val="left" w:pos="800"/>
          <w:tab w:val="right" w:leader="dot" w:pos="9060"/>
        </w:tabs>
        <w:rPr>
          <w:rFonts w:asciiTheme="minorHAnsi" w:eastAsiaTheme="minorEastAsia" w:hAnsiTheme="minorHAnsi" w:cstheme="minorBidi"/>
          <w:smallCaps w:val="0"/>
          <w:noProof/>
          <w:kern w:val="2"/>
          <w:sz w:val="24"/>
          <w:szCs w:val="24"/>
          <w:lang w:eastAsia="sl-SI"/>
          <w14:ligatures w14:val="standardContextual"/>
        </w:rPr>
      </w:pPr>
      <w:hyperlink w:anchor="_Toc190255925" w:history="1">
        <w:r w:rsidRPr="00FA5C1C">
          <w:rPr>
            <w:rStyle w:val="Hiperpovezava"/>
            <w:noProof/>
          </w:rPr>
          <w:t>10.3</w:t>
        </w:r>
        <w:r>
          <w:rPr>
            <w:rFonts w:asciiTheme="minorHAnsi" w:eastAsiaTheme="minorEastAsia" w:hAnsiTheme="minorHAnsi" w:cstheme="minorBidi"/>
            <w:smallCaps w:val="0"/>
            <w:noProof/>
            <w:kern w:val="2"/>
            <w:sz w:val="24"/>
            <w:szCs w:val="24"/>
            <w:lang w:eastAsia="sl-SI"/>
            <w14:ligatures w14:val="standardContextual"/>
          </w:rPr>
          <w:tab/>
        </w:r>
        <w:r w:rsidRPr="00FA5C1C">
          <w:rPr>
            <w:rStyle w:val="Hiperpovezava"/>
            <w:noProof/>
          </w:rPr>
          <w:t>Druga določila za pripravo ponudbe</w:t>
        </w:r>
        <w:r>
          <w:rPr>
            <w:noProof/>
            <w:webHidden/>
          </w:rPr>
          <w:tab/>
        </w:r>
        <w:r>
          <w:rPr>
            <w:noProof/>
            <w:webHidden/>
          </w:rPr>
          <w:fldChar w:fldCharType="begin"/>
        </w:r>
        <w:r>
          <w:rPr>
            <w:noProof/>
            <w:webHidden/>
          </w:rPr>
          <w:instrText xml:space="preserve"> PAGEREF _Toc190255925 \h </w:instrText>
        </w:r>
        <w:r>
          <w:rPr>
            <w:noProof/>
            <w:webHidden/>
          </w:rPr>
        </w:r>
        <w:r>
          <w:rPr>
            <w:noProof/>
            <w:webHidden/>
          </w:rPr>
          <w:fldChar w:fldCharType="separate"/>
        </w:r>
        <w:r w:rsidR="00974EC1">
          <w:rPr>
            <w:noProof/>
            <w:webHidden/>
          </w:rPr>
          <w:t>16</w:t>
        </w:r>
        <w:r>
          <w:rPr>
            <w:noProof/>
            <w:webHidden/>
          </w:rPr>
          <w:fldChar w:fldCharType="end"/>
        </w:r>
      </w:hyperlink>
    </w:p>
    <w:p w14:paraId="1A9AA50E" w14:textId="16E81A63" w:rsidR="00103007" w:rsidRDefault="00103007">
      <w:pPr>
        <w:pStyle w:val="Kazalovsebine3"/>
        <w:rPr>
          <w:rFonts w:asciiTheme="minorHAnsi" w:eastAsiaTheme="minorEastAsia" w:hAnsiTheme="minorHAnsi" w:cstheme="minorBidi"/>
          <w:i w:val="0"/>
          <w:iCs w:val="0"/>
          <w:noProof/>
          <w:kern w:val="2"/>
          <w:sz w:val="24"/>
          <w:szCs w:val="24"/>
          <w:lang w:eastAsia="sl-SI"/>
          <w14:ligatures w14:val="standardContextual"/>
        </w:rPr>
      </w:pPr>
      <w:hyperlink w:anchor="_Toc190255926" w:history="1">
        <w:r w:rsidRPr="00FA5C1C">
          <w:rPr>
            <w:rStyle w:val="Hiperpovezava"/>
            <w:noProof/>
          </w:rPr>
          <w:t>10.3.1</w:t>
        </w:r>
        <w:r>
          <w:rPr>
            <w:rFonts w:asciiTheme="minorHAnsi" w:eastAsiaTheme="minorEastAsia" w:hAnsiTheme="minorHAnsi" w:cstheme="minorBidi"/>
            <w:i w:val="0"/>
            <w:iCs w:val="0"/>
            <w:noProof/>
            <w:kern w:val="2"/>
            <w:sz w:val="24"/>
            <w:szCs w:val="24"/>
            <w:lang w:eastAsia="sl-SI"/>
            <w14:ligatures w14:val="standardContextual"/>
          </w:rPr>
          <w:tab/>
        </w:r>
        <w:r w:rsidRPr="00FA5C1C">
          <w:rPr>
            <w:rStyle w:val="Hiperpovezava"/>
            <w:noProof/>
          </w:rPr>
          <w:t>Skupna ponudba</w:t>
        </w:r>
        <w:r>
          <w:rPr>
            <w:noProof/>
            <w:webHidden/>
          </w:rPr>
          <w:tab/>
        </w:r>
        <w:r>
          <w:rPr>
            <w:noProof/>
            <w:webHidden/>
          </w:rPr>
          <w:fldChar w:fldCharType="begin"/>
        </w:r>
        <w:r>
          <w:rPr>
            <w:noProof/>
            <w:webHidden/>
          </w:rPr>
          <w:instrText xml:space="preserve"> PAGEREF _Toc190255926 \h </w:instrText>
        </w:r>
        <w:r>
          <w:rPr>
            <w:noProof/>
            <w:webHidden/>
          </w:rPr>
        </w:r>
        <w:r>
          <w:rPr>
            <w:noProof/>
            <w:webHidden/>
          </w:rPr>
          <w:fldChar w:fldCharType="separate"/>
        </w:r>
        <w:r w:rsidR="00974EC1">
          <w:rPr>
            <w:noProof/>
            <w:webHidden/>
          </w:rPr>
          <w:t>16</w:t>
        </w:r>
        <w:r>
          <w:rPr>
            <w:noProof/>
            <w:webHidden/>
          </w:rPr>
          <w:fldChar w:fldCharType="end"/>
        </w:r>
      </w:hyperlink>
    </w:p>
    <w:p w14:paraId="39BAB878" w14:textId="4288EC04" w:rsidR="00103007" w:rsidRDefault="00103007">
      <w:pPr>
        <w:pStyle w:val="Kazalovsebine3"/>
        <w:rPr>
          <w:rFonts w:asciiTheme="minorHAnsi" w:eastAsiaTheme="minorEastAsia" w:hAnsiTheme="minorHAnsi" w:cstheme="minorBidi"/>
          <w:i w:val="0"/>
          <w:iCs w:val="0"/>
          <w:noProof/>
          <w:kern w:val="2"/>
          <w:sz w:val="24"/>
          <w:szCs w:val="24"/>
          <w:lang w:eastAsia="sl-SI"/>
          <w14:ligatures w14:val="standardContextual"/>
        </w:rPr>
      </w:pPr>
      <w:hyperlink w:anchor="_Toc190255927" w:history="1">
        <w:r w:rsidRPr="00FA5C1C">
          <w:rPr>
            <w:rStyle w:val="Hiperpovezava"/>
            <w:noProof/>
          </w:rPr>
          <w:t>10.3.2</w:t>
        </w:r>
        <w:r>
          <w:rPr>
            <w:rFonts w:asciiTheme="minorHAnsi" w:eastAsiaTheme="minorEastAsia" w:hAnsiTheme="minorHAnsi" w:cstheme="minorBidi"/>
            <w:i w:val="0"/>
            <w:iCs w:val="0"/>
            <w:noProof/>
            <w:kern w:val="2"/>
            <w:sz w:val="24"/>
            <w:szCs w:val="24"/>
            <w:lang w:eastAsia="sl-SI"/>
            <w14:ligatures w14:val="standardContextual"/>
          </w:rPr>
          <w:tab/>
        </w:r>
        <w:r w:rsidRPr="00FA5C1C">
          <w:rPr>
            <w:rStyle w:val="Hiperpovezava"/>
            <w:noProof/>
          </w:rPr>
          <w:t>Ponudba s podizvajalci</w:t>
        </w:r>
        <w:r>
          <w:rPr>
            <w:noProof/>
            <w:webHidden/>
          </w:rPr>
          <w:tab/>
        </w:r>
        <w:r>
          <w:rPr>
            <w:noProof/>
            <w:webHidden/>
          </w:rPr>
          <w:fldChar w:fldCharType="begin"/>
        </w:r>
        <w:r>
          <w:rPr>
            <w:noProof/>
            <w:webHidden/>
          </w:rPr>
          <w:instrText xml:space="preserve"> PAGEREF _Toc190255927 \h </w:instrText>
        </w:r>
        <w:r>
          <w:rPr>
            <w:noProof/>
            <w:webHidden/>
          </w:rPr>
        </w:r>
        <w:r>
          <w:rPr>
            <w:noProof/>
            <w:webHidden/>
          </w:rPr>
          <w:fldChar w:fldCharType="separate"/>
        </w:r>
        <w:r w:rsidR="00974EC1">
          <w:rPr>
            <w:noProof/>
            <w:webHidden/>
          </w:rPr>
          <w:t>17</w:t>
        </w:r>
        <w:r>
          <w:rPr>
            <w:noProof/>
            <w:webHidden/>
          </w:rPr>
          <w:fldChar w:fldCharType="end"/>
        </w:r>
      </w:hyperlink>
    </w:p>
    <w:p w14:paraId="4B4397C7" w14:textId="299C55E9" w:rsidR="00103007" w:rsidRDefault="00103007">
      <w:pPr>
        <w:pStyle w:val="Kazalovsebine3"/>
        <w:rPr>
          <w:rFonts w:asciiTheme="minorHAnsi" w:eastAsiaTheme="minorEastAsia" w:hAnsiTheme="minorHAnsi" w:cstheme="minorBidi"/>
          <w:i w:val="0"/>
          <w:iCs w:val="0"/>
          <w:noProof/>
          <w:kern w:val="2"/>
          <w:sz w:val="24"/>
          <w:szCs w:val="24"/>
          <w:lang w:eastAsia="sl-SI"/>
          <w14:ligatures w14:val="standardContextual"/>
        </w:rPr>
      </w:pPr>
      <w:hyperlink w:anchor="_Toc190255928" w:history="1">
        <w:r w:rsidRPr="00FA5C1C">
          <w:rPr>
            <w:rStyle w:val="Hiperpovezava"/>
            <w:noProof/>
          </w:rPr>
          <w:t>10.3.3</w:t>
        </w:r>
        <w:r>
          <w:rPr>
            <w:rFonts w:asciiTheme="minorHAnsi" w:eastAsiaTheme="minorEastAsia" w:hAnsiTheme="minorHAnsi" w:cstheme="minorBidi"/>
            <w:i w:val="0"/>
            <w:iCs w:val="0"/>
            <w:noProof/>
            <w:kern w:val="2"/>
            <w:sz w:val="24"/>
            <w:szCs w:val="24"/>
            <w:lang w:eastAsia="sl-SI"/>
            <w14:ligatures w14:val="standardContextual"/>
          </w:rPr>
          <w:tab/>
        </w:r>
        <w:r w:rsidRPr="00FA5C1C">
          <w:rPr>
            <w:rStyle w:val="Hiperpovezava"/>
            <w:noProof/>
          </w:rPr>
          <w:t>Variantne ponudbe</w:t>
        </w:r>
        <w:r>
          <w:rPr>
            <w:noProof/>
            <w:webHidden/>
          </w:rPr>
          <w:tab/>
        </w:r>
        <w:r>
          <w:rPr>
            <w:noProof/>
            <w:webHidden/>
          </w:rPr>
          <w:fldChar w:fldCharType="begin"/>
        </w:r>
        <w:r>
          <w:rPr>
            <w:noProof/>
            <w:webHidden/>
          </w:rPr>
          <w:instrText xml:space="preserve"> PAGEREF _Toc190255928 \h </w:instrText>
        </w:r>
        <w:r>
          <w:rPr>
            <w:noProof/>
            <w:webHidden/>
          </w:rPr>
        </w:r>
        <w:r>
          <w:rPr>
            <w:noProof/>
            <w:webHidden/>
          </w:rPr>
          <w:fldChar w:fldCharType="separate"/>
        </w:r>
        <w:r w:rsidR="00974EC1">
          <w:rPr>
            <w:noProof/>
            <w:webHidden/>
          </w:rPr>
          <w:t>18</w:t>
        </w:r>
        <w:r>
          <w:rPr>
            <w:noProof/>
            <w:webHidden/>
          </w:rPr>
          <w:fldChar w:fldCharType="end"/>
        </w:r>
      </w:hyperlink>
    </w:p>
    <w:p w14:paraId="7B22925E" w14:textId="7977F058" w:rsidR="00103007" w:rsidRDefault="00103007">
      <w:pPr>
        <w:pStyle w:val="Kazalovsebine3"/>
        <w:rPr>
          <w:rFonts w:asciiTheme="minorHAnsi" w:eastAsiaTheme="minorEastAsia" w:hAnsiTheme="minorHAnsi" w:cstheme="minorBidi"/>
          <w:i w:val="0"/>
          <w:iCs w:val="0"/>
          <w:noProof/>
          <w:kern w:val="2"/>
          <w:sz w:val="24"/>
          <w:szCs w:val="24"/>
          <w:lang w:eastAsia="sl-SI"/>
          <w14:ligatures w14:val="standardContextual"/>
        </w:rPr>
      </w:pPr>
      <w:hyperlink w:anchor="_Toc190255929" w:history="1">
        <w:r w:rsidRPr="00FA5C1C">
          <w:rPr>
            <w:rStyle w:val="Hiperpovezava"/>
            <w:noProof/>
          </w:rPr>
          <w:t>10.3.4</w:t>
        </w:r>
        <w:r>
          <w:rPr>
            <w:rFonts w:asciiTheme="minorHAnsi" w:eastAsiaTheme="minorEastAsia" w:hAnsiTheme="minorHAnsi" w:cstheme="minorBidi"/>
            <w:i w:val="0"/>
            <w:iCs w:val="0"/>
            <w:noProof/>
            <w:kern w:val="2"/>
            <w:sz w:val="24"/>
            <w:szCs w:val="24"/>
            <w:lang w:eastAsia="sl-SI"/>
            <w14:ligatures w14:val="standardContextual"/>
          </w:rPr>
          <w:tab/>
        </w:r>
        <w:r w:rsidRPr="00FA5C1C">
          <w:rPr>
            <w:rStyle w:val="Hiperpovezava"/>
            <w:noProof/>
          </w:rPr>
          <w:t>Jezik ponudbe</w:t>
        </w:r>
        <w:r>
          <w:rPr>
            <w:noProof/>
            <w:webHidden/>
          </w:rPr>
          <w:tab/>
        </w:r>
        <w:r>
          <w:rPr>
            <w:noProof/>
            <w:webHidden/>
          </w:rPr>
          <w:fldChar w:fldCharType="begin"/>
        </w:r>
        <w:r>
          <w:rPr>
            <w:noProof/>
            <w:webHidden/>
          </w:rPr>
          <w:instrText xml:space="preserve"> PAGEREF _Toc190255929 \h </w:instrText>
        </w:r>
        <w:r>
          <w:rPr>
            <w:noProof/>
            <w:webHidden/>
          </w:rPr>
        </w:r>
        <w:r>
          <w:rPr>
            <w:noProof/>
            <w:webHidden/>
          </w:rPr>
          <w:fldChar w:fldCharType="separate"/>
        </w:r>
        <w:r w:rsidR="00974EC1">
          <w:rPr>
            <w:noProof/>
            <w:webHidden/>
          </w:rPr>
          <w:t>18</w:t>
        </w:r>
        <w:r>
          <w:rPr>
            <w:noProof/>
            <w:webHidden/>
          </w:rPr>
          <w:fldChar w:fldCharType="end"/>
        </w:r>
      </w:hyperlink>
    </w:p>
    <w:p w14:paraId="7856219F" w14:textId="63BAFD0F" w:rsidR="00103007" w:rsidRDefault="00103007">
      <w:pPr>
        <w:pStyle w:val="Kazalovsebine3"/>
        <w:rPr>
          <w:rFonts w:asciiTheme="minorHAnsi" w:eastAsiaTheme="minorEastAsia" w:hAnsiTheme="minorHAnsi" w:cstheme="minorBidi"/>
          <w:i w:val="0"/>
          <w:iCs w:val="0"/>
          <w:noProof/>
          <w:kern w:val="2"/>
          <w:sz w:val="24"/>
          <w:szCs w:val="24"/>
          <w:lang w:eastAsia="sl-SI"/>
          <w14:ligatures w14:val="standardContextual"/>
        </w:rPr>
      </w:pPr>
      <w:hyperlink w:anchor="_Toc190255930" w:history="1">
        <w:r w:rsidRPr="00FA5C1C">
          <w:rPr>
            <w:rStyle w:val="Hiperpovezava"/>
            <w:noProof/>
          </w:rPr>
          <w:t>10.3.5</w:t>
        </w:r>
        <w:r>
          <w:rPr>
            <w:rFonts w:asciiTheme="minorHAnsi" w:eastAsiaTheme="minorEastAsia" w:hAnsiTheme="minorHAnsi" w:cstheme="minorBidi"/>
            <w:i w:val="0"/>
            <w:iCs w:val="0"/>
            <w:noProof/>
            <w:kern w:val="2"/>
            <w:sz w:val="24"/>
            <w:szCs w:val="24"/>
            <w:lang w:eastAsia="sl-SI"/>
            <w14:ligatures w14:val="standardContextual"/>
          </w:rPr>
          <w:tab/>
        </w:r>
        <w:r w:rsidRPr="00FA5C1C">
          <w:rPr>
            <w:rStyle w:val="Hiperpovezava"/>
            <w:noProof/>
          </w:rPr>
          <w:t>Priprava in oddaja ponudbe v sistemu e-JN</w:t>
        </w:r>
        <w:r>
          <w:rPr>
            <w:noProof/>
            <w:webHidden/>
          </w:rPr>
          <w:tab/>
        </w:r>
        <w:r>
          <w:rPr>
            <w:noProof/>
            <w:webHidden/>
          </w:rPr>
          <w:fldChar w:fldCharType="begin"/>
        </w:r>
        <w:r>
          <w:rPr>
            <w:noProof/>
            <w:webHidden/>
          </w:rPr>
          <w:instrText xml:space="preserve"> PAGEREF _Toc190255930 \h </w:instrText>
        </w:r>
        <w:r>
          <w:rPr>
            <w:noProof/>
            <w:webHidden/>
          </w:rPr>
        </w:r>
        <w:r>
          <w:rPr>
            <w:noProof/>
            <w:webHidden/>
          </w:rPr>
          <w:fldChar w:fldCharType="separate"/>
        </w:r>
        <w:r w:rsidR="00974EC1">
          <w:rPr>
            <w:noProof/>
            <w:webHidden/>
          </w:rPr>
          <w:t>18</w:t>
        </w:r>
        <w:r>
          <w:rPr>
            <w:noProof/>
            <w:webHidden/>
          </w:rPr>
          <w:fldChar w:fldCharType="end"/>
        </w:r>
      </w:hyperlink>
    </w:p>
    <w:p w14:paraId="1B54CC2C" w14:textId="22D20C8F" w:rsidR="00103007" w:rsidRDefault="00103007">
      <w:pPr>
        <w:pStyle w:val="Kazalovsebine3"/>
        <w:rPr>
          <w:rFonts w:asciiTheme="minorHAnsi" w:eastAsiaTheme="minorEastAsia" w:hAnsiTheme="minorHAnsi" w:cstheme="minorBidi"/>
          <w:i w:val="0"/>
          <w:iCs w:val="0"/>
          <w:noProof/>
          <w:kern w:val="2"/>
          <w:sz w:val="24"/>
          <w:szCs w:val="24"/>
          <w:lang w:eastAsia="sl-SI"/>
          <w14:ligatures w14:val="standardContextual"/>
        </w:rPr>
      </w:pPr>
      <w:hyperlink w:anchor="_Toc190255931" w:history="1">
        <w:r w:rsidRPr="00FA5C1C">
          <w:rPr>
            <w:rStyle w:val="Hiperpovezava"/>
            <w:noProof/>
          </w:rPr>
          <w:t>10.3.6</w:t>
        </w:r>
        <w:r>
          <w:rPr>
            <w:rFonts w:asciiTheme="minorHAnsi" w:eastAsiaTheme="minorEastAsia" w:hAnsiTheme="minorHAnsi" w:cstheme="minorBidi"/>
            <w:i w:val="0"/>
            <w:iCs w:val="0"/>
            <w:noProof/>
            <w:kern w:val="2"/>
            <w:sz w:val="24"/>
            <w:szCs w:val="24"/>
            <w:lang w:eastAsia="sl-SI"/>
            <w14:ligatures w14:val="standardContextual"/>
          </w:rPr>
          <w:tab/>
        </w:r>
        <w:r w:rsidRPr="00FA5C1C">
          <w:rPr>
            <w:rStyle w:val="Hiperpovezava"/>
            <w:noProof/>
          </w:rPr>
          <w:t>Veljavnost ponudbe</w:t>
        </w:r>
        <w:r>
          <w:rPr>
            <w:noProof/>
            <w:webHidden/>
          </w:rPr>
          <w:tab/>
        </w:r>
        <w:r>
          <w:rPr>
            <w:noProof/>
            <w:webHidden/>
          </w:rPr>
          <w:fldChar w:fldCharType="begin"/>
        </w:r>
        <w:r>
          <w:rPr>
            <w:noProof/>
            <w:webHidden/>
          </w:rPr>
          <w:instrText xml:space="preserve"> PAGEREF _Toc190255931 \h </w:instrText>
        </w:r>
        <w:r>
          <w:rPr>
            <w:noProof/>
            <w:webHidden/>
          </w:rPr>
        </w:r>
        <w:r>
          <w:rPr>
            <w:noProof/>
            <w:webHidden/>
          </w:rPr>
          <w:fldChar w:fldCharType="separate"/>
        </w:r>
        <w:r w:rsidR="00974EC1">
          <w:rPr>
            <w:noProof/>
            <w:webHidden/>
          </w:rPr>
          <w:t>18</w:t>
        </w:r>
        <w:r>
          <w:rPr>
            <w:noProof/>
            <w:webHidden/>
          </w:rPr>
          <w:fldChar w:fldCharType="end"/>
        </w:r>
      </w:hyperlink>
    </w:p>
    <w:p w14:paraId="1F296DC2" w14:textId="6B630A1E" w:rsidR="00103007" w:rsidRDefault="00103007">
      <w:pPr>
        <w:pStyle w:val="Kazalovsebine3"/>
        <w:rPr>
          <w:rFonts w:asciiTheme="minorHAnsi" w:eastAsiaTheme="minorEastAsia" w:hAnsiTheme="minorHAnsi" w:cstheme="minorBidi"/>
          <w:i w:val="0"/>
          <w:iCs w:val="0"/>
          <w:noProof/>
          <w:kern w:val="2"/>
          <w:sz w:val="24"/>
          <w:szCs w:val="24"/>
          <w:lang w:eastAsia="sl-SI"/>
          <w14:ligatures w14:val="standardContextual"/>
        </w:rPr>
      </w:pPr>
      <w:hyperlink w:anchor="_Toc190255932" w:history="1">
        <w:r w:rsidRPr="00FA5C1C">
          <w:rPr>
            <w:rStyle w:val="Hiperpovezava"/>
            <w:noProof/>
          </w:rPr>
          <w:t>10.3.7</w:t>
        </w:r>
        <w:r>
          <w:rPr>
            <w:rFonts w:asciiTheme="minorHAnsi" w:eastAsiaTheme="minorEastAsia" w:hAnsiTheme="minorHAnsi" w:cstheme="minorBidi"/>
            <w:i w:val="0"/>
            <w:iCs w:val="0"/>
            <w:noProof/>
            <w:kern w:val="2"/>
            <w:sz w:val="24"/>
            <w:szCs w:val="24"/>
            <w:lang w:eastAsia="sl-SI"/>
            <w14:ligatures w14:val="standardContextual"/>
          </w:rPr>
          <w:tab/>
        </w:r>
        <w:r w:rsidRPr="00FA5C1C">
          <w:rPr>
            <w:rStyle w:val="Hiperpovezava"/>
            <w:noProof/>
          </w:rPr>
          <w:t>Stroški ponudbe</w:t>
        </w:r>
        <w:r>
          <w:rPr>
            <w:noProof/>
            <w:webHidden/>
          </w:rPr>
          <w:tab/>
        </w:r>
        <w:r>
          <w:rPr>
            <w:noProof/>
            <w:webHidden/>
          </w:rPr>
          <w:fldChar w:fldCharType="begin"/>
        </w:r>
        <w:r>
          <w:rPr>
            <w:noProof/>
            <w:webHidden/>
          </w:rPr>
          <w:instrText xml:space="preserve"> PAGEREF _Toc190255932 \h </w:instrText>
        </w:r>
        <w:r>
          <w:rPr>
            <w:noProof/>
            <w:webHidden/>
          </w:rPr>
        </w:r>
        <w:r>
          <w:rPr>
            <w:noProof/>
            <w:webHidden/>
          </w:rPr>
          <w:fldChar w:fldCharType="separate"/>
        </w:r>
        <w:r w:rsidR="00974EC1">
          <w:rPr>
            <w:noProof/>
            <w:webHidden/>
          </w:rPr>
          <w:t>18</w:t>
        </w:r>
        <w:r>
          <w:rPr>
            <w:noProof/>
            <w:webHidden/>
          </w:rPr>
          <w:fldChar w:fldCharType="end"/>
        </w:r>
      </w:hyperlink>
    </w:p>
    <w:p w14:paraId="136460AE" w14:textId="6DD7B689" w:rsidR="00103007" w:rsidRDefault="00103007">
      <w:pPr>
        <w:pStyle w:val="Kazalovsebine3"/>
        <w:rPr>
          <w:rFonts w:asciiTheme="minorHAnsi" w:eastAsiaTheme="minorEastAsia" w:hAnsiTheme="minorHAnsi" w:cstheme="minorBidi"/>
          <w:i w:val="0"/>
          <w:iCs w:val="0"/>
          <w:noProof/>
          <w:kern w:val="2"/>
          <w:sz w:val="24"/>
          <w:szCs w:val="24"/>
          <w:lang w:eastAsia="sl-SI"/>
          <w14:ligatures w14:val="standardContextual"/>
        </w:rPr>
      </w:pPr>
      <w:hyperlink w:anchor="_Toc190255933" w:history="1">
        <w:r w:rsidRPr="00FA5C1C">
          <w:rPr>
            <w:rStyle w:val="Hiperpovezava"/>
            <w:noProof/>
          </w:rPr>
          <w:t>10.3.8</w:t>
        </w:r>
        <w:r>
          <w:rPr>
            <w:rFonts w:asciiTheme="minorHAnsi" w:eastAsiaTheme="minorEastAsia" w:hAnsiTheme="minorHAnsi" w:cstheme="minorBidi"/>
            <w:i w:val="0"/>
            <w:iCs w:val="0"/>
            <w:noProof/>
            <w:kern w:val="2"/>
            <w:sz w:val="24"/>
            <w:szCs w:val="24"/>
            <w:lang w:eastAsia="sl-SI"/>
            <w14:ligatures w14:val="standardContextual"/>
          </w:rPr>
          <w:tab/>
        </w:r>
        <w:r w:rsidRPr="00FA5C1C">
          <w:rPr>
            <w:rStyle w:val="Hiperpovezava"/>
            <w:noProof/>
          </w:rPr>
          <w:t>Način obračunavanja in plačilni pogoji</w:t>
        </w:r>
        <w:r>
          <w:rPr>
            <w:noProof/>
            <w:webHidden/>
          </w:rPr>
          <w:tab/>
        </w:r>
        <w:r>
          <w:rPr>
            <w:noProof/>
            <w:webHidden/>
          </w:rPr>
          <w:fldChar w:fldCharType="begin"/>
        </w:r>
        <w:r>
          <w:rPr>
            <w:noProof/>
            <w:webHidden/>
          </w:rPr>
          <w:instrText xml:space="preserve"> PAGEREF _Toc190255933 \h </w:instrText>
        </w:r>
        <w:r>
          <w:rPr>
            <w:noProof/>
            <w:webHidden/>
          </w:rPr>
        </w:r>
        <w:r>
          <w:rPr>
            <w:noProof/>
            <w:webHidden/>
          </w:rPr>
          <w:fldChar w:fldCharType="separate"/>
        </w:r>
        <w:r w:rsidR="00974EC1">
          <w:rPr>
            <w:noProof/>
            <w:webHidden/>
          </w:rPr>
          <w:t>19</w:t>
        </w:r>
        <w:r>
          <w:rPr>
            <w:noProof/>
            <w:webHidden/>
          </w:rPr>
          <w:fldChar w:fldCharType="end"/>
        </w:r>
      </w:hyperlink>
    </w:p>
    <w:p w14:paraId="0CDDA557" w14:textId="279AA22B" w:rsidR="00103007" w:rsidRDefault="00103007">
      <w:pPr>
        <w:pStyle w:val="Kazalovsebine3"/>
        <w:rPr>
          <w:rFonts w:asciiTheme="minorHAnsi" w:eastAsiaTheme="minorEastAsia" w:hAnsiTheme="minorHAnsi" w:cstheme="minorBidi"/>
          <w:i w:val="0"/>
          <w:iCs w:val="0"/>
          <w:noProof/>
          <w:kern w:val="2"/>
          <w:sz w:val="24"/>
          <w:szCs w:val="24"/>
          <w:lang w:eastAsia="sl-SI"/>
          <w14:ligatures w14:val="standardContextual"/>
        </w:rPr>
      </w:pPr>
      <w:hyperlink w:anchor="_Toc190255934" w:history="1">
        <w:r w:rsidRPr="00FA5C1C">
          <w:rPr>
            <w:rStyle w:val="Hiperpovezava"/>
            <w:noProof/>
          </w:rPr>
          <w:t>10.3.9</w:t>
        </w:r>
        <w:r>
          <w:rPr>
            <w:rFonts w:asciiTheme="minorHAnsi" w:eastAsiaTheme="minorEastAsia" w:hAnsiTheme="minorHAnsi" w:cstheme="minorBidi"/>
            <w:i w:val="0"/>
            <w:iCs w:val="0"/>
            <w:noProof/>
            <w:kern w:val="2"/>
            <w:sz w:val="24"/>
            <w:szCs w:val="24"/>
            <w:lang w:eastAsia="sl-SI"/>
            <w14:ligatures w14:val="standardContextual"/>
          </w:rPr>
          <w:tab/>
        </w:r>
        <w:r w:rsidRPr="00FA5C1C">
          <w:rPr>
            <w:rStyle w:val="Hiperpovezava"/>
            <w:noProof/>
          </w:rPr>
          <w:t>Dodatno naročilo</w:t>
        </w:r>
        <w:r>
          <w:rPr>
            <w:noProof/>
            <w:webHidden/>
          </w:rPr>
          <w:tab/>
        </w:r>
        <w:r>
          <w:rPr>
            <w:noProof/>
            <w:webHidden/>
          </w:rPr>
          <w:fldChar w:fldCharType="begin"/>
        </w:r>
        <w:r>
          <w:rPr>
            <w:noProof/>
            <w:webHidden/>
          </w:rPr>
          <w:instrText xml:space="preserve"> PAGEREF _Toc190255934 \h </w:instrText>
        </w:r>
        <w:r>
          <w:rPr>
            <w:noProof/>
            <w:webHidden/>
          </w:rPr>
        </w:r>
        <w:r>
          <w:rPr>
            <w:noProof/>
            <w:webHidden/>
          </w:rPr>
          <w:fldChar w:fldCharType="separate"/>
        </w:r>
        <w:r w:rsidR="00974EC1">
          <w:rPr>
            <w:noProof/>
            <w:webHidden/>
          </w:rPr>
          <w:t>19</w:t>
        </w:r>
        <w:r>
          <w:rPr>
            <w:noProof/>
            <w:webHidden/>
          </w:rPr>
          <w:fldChar w:fldCharType="end"/>
        </w:r>
      </w:hyperlink>
    </w:p>
    <w:p w14:paraId="2E1CC1F0" w14:textId="62F42663" w:rsidR="00103007" w:rsidRDefault="00103007">
      <w:pPr>
        <w:pStyle w:val="Kazalovsebine3"/>
        <w:rPr>
          <w:rFonts w:asciiTheme="minorHAnsi" w:eastAsiaTheme="minorEastAsia" w:hAnsiTheme="minorHAnsi" w:cstheme="minorBidi"/>
          <w:i w:val="0"/>
          <w:iCs w:val="0"/>
          <w:noProof/>
          <w:kern w:val="2"/>
          <w:sz w:val="24"/>
          <w:szCs w:val="24"/>
          <w:lang w:eastAsia="sl-SI"/>
          <w14:ligatures w14:val="standardContextual"/>
        </w:rPr>
      </w:pPr>
      <w:hyperlink w:anchor="_Toc190255935" w:history="1">
        <w:r w:rsidRPr="00FA5C1C">
          <w:rPr>
            <w:rStyle w:val="Hiperpovezava"/>
            <w:noProof/>
          </w:rPr>
          <w:t>10.3.10</w:t>
        </w:r>
        <w:r>
          <w:rPr>
            <w:rFonts w:asciiTheme="minorHAnsi" w:eastAsiaTheme="minorEastAsia" w:hAnsiTheme="minorHAnsi" w:cstheme="minorBidi"/>
            <w:i w:val="0"/>
            <w:iCs w:val="0"/>
            <w:noProof/>
            <w:kern w:val="2"/>
            <w:sz w:val="24"/>
            <w:szCs w:val="24"/>
            <w:lang w:eastAsia="sl-SI"/>
            <w14:ligatures w14:val="standardContextual"/>
          </w:rPr>
          <w:tab/>
        </w:r>
        <w:r w:rsidRPr="00FA5C1C">
          <w:rPr>
            <w:rStyle w:val="Hiperpovezava"/>
            <w:noProof/>
          </w:rPr>
          <w:t>Protikorupcijsko določilo</w:t>
        </w:r>
        <w:r>
          <w:rPr>
            <w:noProof/>
            <w:webHidden/>
          </w:rPr>
          <w:tab/>
        </w:r>
        <w:r>
          <w:rPr>
            <w:noProof/>
            <w:webHidden/>
          </w:rPr>
          <w:fldChar w:fldCharType="begin"/>
        </w:r>
        <w:r>
          <w:rPr>
            <w:noProof/>
            <w:webHidden/>
          </w:rPr>
          <w:instrText xml:space="preserve"> PAGEREF _Toc190255935 \h </w:instrText>
        </w:r>
        <w:r>
          <w:rPr>
            <w:noProof/>
            <w:webHidden/>
          </w:rPr>
        </w:r>
        <w:r>
          <w:rPr>
            <w:noProof/>
            <w:webHidden/>
          </w:rPr>
          <w:fldChar w:fldCharType="separate"/>
        </w:r>
        <w:r w:rsidR="00974EC1">
          <w:rPr>
            <w:noProof/>
            <w:webHidden/>
          </w:rPr>
          <w:t>19</w:t>
        </w:r>
        <w:r>
          <w:rPr>
            <w:noProof/>
            <w:webHidden/>
          </w:rPr>
          <w:fldChar w:fldCharType="end"/>
        </w:r>
      </w:hyperlink>
    </w:p>
    <w:p w14:paraId="2048EB08" w14:textId="162353BE" w:rsidR="00103007" w:rsidRDefault="00103007">
      <w:pPr>
        <w:pStyle w:val="Kazalovsebine1"/>
        <w:rPr>
          <w:rFonts w:asciiTheme="minorHAnsi" w:eastAsiaTheme="minorEastAsia" w:hAnsiTheme="minorHAnsi" w:cstheme="minorBidi"/>
          <w:b w:val="0"/>
          <w:bCs w:val="0"/>
          <w:caps w:val="0"/>
          <w:noProof/>
          <w:kern w:val="2"/>
          <w:sz w:val="24"/>
          <w:szCs w:val="24"/>
          <w:lang w:eastAsia="sl-SI"/>
          <w14:ligatures w14:val="standardContextual"/>
        </w:rPr>
      </w:pPr>
      <w:hyperlink w:anchor="_Toc190255936" w:history="1">
        <w:r w:rsidRPr="00FA5C1C">
          <w:rPr>
            <w:rStyle w:val="Hiperpovezava"/>
            <w:noProof/>
          </w:rPr>
          <w:t>11.</w:t>
        </w:r>
        <w:r>
          <w:rPr>
            <w:rFonts w:asciiTheme="minorHAnsi" w:eastAsiaTheme="minorEastAsia" w:hAnsiTheme="minorHAnsi" w:cstheme="minorBidi"/>
            <w:b w:val="0"/>
            <w:bCs w:val="0"/>
            <w:caps w:val="0"/>
            <w:noProof/>
            <w:kern w:val="2"/>
            <w:sz w:val="24"/>
            <w:szCs w:val="24"/>
            <w:lang w:eastAsia="sl-SI"/>
            <w14:ligatures w14:val="standardContextual"/>
          </w:rPr>
          <w:tab/>
        </w:r>
        <w:r w:rsidRPr="00FA5C1C">
          <w:rPr>
            <w:rStyle w:val="Hiperpovezava"/>
            <w:noProof/>
          </w:rPr>
          <w:t>OBVESTILO O ODLOČITVI O ODDAJI NAROČILA</w:t>
        </w:r>
        <w:r>
          <w:rPr>
            <w:noProof/>
            <w:webHidden/>
          </w:rPr>
          <w:tab/>
        </w:r>
        <w:r>
          <w:rPr>
            <w:noProof/>
            <w:webHidden/>
          </w:rPr>
          <w:fldChar w:fldCharType="begin"/>
        </w:r>
        <w:r>
          <w:rPr>
            <w:noProof/>
            <w:webHidden/>
          </w:rPr>
          <w:instrText xml:space="preserve"> PAGEREF _Toc190255936 \h </w:instrText>
        </w:r>
        <w:r>
          <w:rPr>
            <w:noProof/>
            <w:webHidden/>
          </w:rPr>
        </w:r>
        <w:r>
          <w:rPr>
            <w:noProof/>
            <w:webHidden/>
          </w:rPr>
          <w:fldChar w:fldCharType="separate"/>
        </w:r>
        <w:r w:rsidR="00974EC1">
          <w:rPr>
            <w:noProof/>
            <w:webHidden/>
          </w:rPr>
          <w:t>19</w:t>
        </w:r>
        <w:r>
          <w:rPr>
            <w:noProof/>
            <w:webHidden/>
          </w:rPr>
          <w:fldChar w:fldCharType="end"/>
        </w:r>
      </w:hyperlink>
    </w:p>
    <w:p w14:paraId="286D5964" w14:textId="0256A6DB" w:rsidR="00103007" w:rsidRDefault="00103007">
      <w:pPr>
        <w:pStyle w:val="Kazalovsebine1"/>
        <w:rPr>
          <w:rFonts w:asciiTheme="minorHAnsi" w:eastAsiaTheme="minorEastAsia" w:hAnsiTheme="minorHAnsi" w:cstheme="minorBidi"/>
          <w:b w:val="0"/>
          <w:bCs w:val="0"/>
          <w:caps w:val="0"/>
          <w:noProof/>
          <w:kern w:val="2"/>
          <w:sz w:val="24"/>
          <w:szCs w:val="24"/>
          <w:lang w:eastAsia="sl-SI"/>
          <w14:ligatures w14:val="standardContextual"/>
        </w:rPr>
      </w:pPr>
      <w:hyperlink w:anchor="_Toc190255937" w:history="1">
        <w:r w:rsidRPr="00FA5C1C">
          <w:rPr>
            <w:rStyle w:val="Hiperpovezava"/>
            <w:noProof/>
          </w:rPr>
          <w:t>12.</w:t>
        </w:r>
        <w:r>
          <w:rPr>
            <w:rFonts w:asciiTheme="minorHAnsi" w:eastAsiaTheme="minorEastAsia" w:hAnsiTheme="minorHAnsi" w:cstheme="minorBidi"/>
            <w:b w:val="0"/>
            <w:bCs w:val="0"/>
            <w:caps w:val="0"/>
            <w:noProof/>
            <w:kern w:val="2"/>
            <w:sz w:val="24"/>
            <w:szCs w:val="24"/>
            <w:lang w:eastAsia="sl-SI"/>
            <w14:ligatures w14:val="standardContextual"/>
          </w:rPr>
          <w:tab/>
        </w:r>
        <w:r w:rsidRPr="00FA5C1C">
          <w:rPr>
            <w:rStyle w:val="Hiperpovezava"/>
            <w:noProof/>
          </w:rPr>
          <w:t>ODSTOP OD IZVEDBE JAVNEGA NAROČILA</w:t>
        </w:r>
        <w:r>
          <w:rPr>
            <w:noProof/>
            <w:webHidden/>
          </w:rPr>
          <w:tab/>
        </w:r>
        <w:r>
          <w:rPr>
            <w:noProof/>
            <w:webHidden/>
          </w:rPr>
          <w:fldChar w:fldCharType="begin"/>
        </w:r>
        <w:r>
          <w:rPr>
            <w:noProof/>
            <w:webHidden/>
          </w:rPr>
          <w:instrText xml:space="preserve"> PAGEREF _Toc190255937 \h </w:instrText>
        </w:r>
        <w:r>
          <w:rPr>
            <w:noProof/>
            <w:webHidden/>
          </w:rPr>
        </w:r>
        <w:r>
          <w:rPr>
            <w:noProof/>
            <w:webHidden/>
          </w:rPr>
          <w:fldChar w:fldCharType="separate"/>
        </w:r>
        <w:r w:rsidR="00974EC1">
          <w:rPr>
            <w:noProof/>
            <w:webHidden/>
          </w:rPr>
          <w:t>19</w:t>
        </w:r>
        <w:r>
          <w:rPr>
            <w:noProof/>
            <w:webHidden/>
          </w:rPr>
          <w:fldChar w:fldCharType="end"/>
        </w:r>
      </w:hyperlink>
    </w:p>
    <w:p w14:paraId="060B0FBF" w14:textId="5E84C86F" w:rsidR="00103007" w:rsidRDefault="00103007">
      <w:pPr>
        <w:pStyle w:val="Kazalovsebine1"/>
        <w:rPr>
          <w:rFonts w:asciiTheme="minorHAnsi" w:eastAsiaTheme="minorEastAsia" w:hAnsiTheme="minorHAnsi" w:cstheme="minorBidi"/>
          <w:b w:val="0"/>
          <w:bCs w:val="0"/>
          <w:caps w:val="0"/>
          <w:noProof/>
          <w:kern w:val="2"/>
          <w:sz w:val="24"/>
          <w:szCs w:val="24"/>
          <w:lang w:eastAsia="sl-SI"/>
          <w14:ligatures w14:val="standardContextual"/>
        </w:rPr>
      </w:pPr>
      <w:hyperlink w:anchor="_Toc190255938" w:history="1">
        <w:r w:rsidRPr="00FA5C1C">
          <w:rPr>
            <w:rStyle w:val="Hiperpovezava"/>
            <w:noProof/>
          </w:rPr>
          <w:t>13.</w:t>
        </w:r>
        <w:r>
          <w:rPr>
            <w:rFonts w:asciiTheme="minorHAnsi" w:eastAsiaTheme="minorEastAsia" w:hAnsiTheme="minorHAnsi" w:cstheme="minorBidi"/>
            <w:b w:val="0"/>
            <w:bCs w:val="0"/>
            <w:caps w:val="0"/>
            <w:noProof/>
            <w:kern w:val="2"/>
            <w:sz w:val="24"/>
            <w:szCs w:val="24"/>
            <w:lang w:eastAsia="sl-SI"/>
            <w14:ligatures w14:val="standardContextual"/>
          </w:rPr>
          <w:tab/>
        </w:r>
        <w:r w:rsidRPr="00FA5C1C">
          <w:rPr>
            <w:rStyle w:val="Hiperpovezava"/>
            <w:noProof/>
          </w:rPr>
          <w:t>SKLENITEV POGODBE</w:t>
        </w:r>
        <w:r>
          <w:rPr>
            <w:noProof/>
            <w:webHidden/>
          </w:rPr>
          <w:tab/>
        </w:r>
        <w:r>
          <w:rPr>
            <w:noProof/>
            <w:webHidden/>
          </w:rPr>
          <w:fldChar w:fldCharType="begin"/>
        </w:r>
        <w:r>
          <w:rPr>
            <w:noProof/>
            <w:webHidden/>
          </w:rPr>
          <w:instrText xml:space="preserve"> PAGEREF _Toc190255938 \h </w:instrText>
        </w:r>
        <w:r>
          <w:rPr>
            <w:noProof/>
            <w:webHidden/>
          </w:rPr>
        </w:r>
        <w:r>
          <w:rPr>
            <w:noProof/>
            <w:webHidden/>
          </w:rPr>
          <w:fldChar w:fldCharType="separate"/>
        </w:r>
        <w:r w:rsidR="00974EC1">
          <w:rPr>
            <w:noProof/>
            <w:webHidden/>
          </w:rPr>
          <w:t>19</w:t>
        </w:r>
        <w:r>
          <w:rPr>
            <w:noProof/>
            <w:webHidden/>
          </w:rPr>
          <w:fldChar w:fldCharType="end"/>
        </w:r>
      </w:hyperlink>
    </w:p>
    <w:p w14:paraId="7167D1A0" w14:textId="639EB86B" w:rsidR="00103007" w:rsidRDefault="00103007">
      <w:pPr>
        <w:pStyle w:val="Kazalovsebine1"/>
        <w:rPr>
          <w:rFonts w:asciiTheme="minorHAnsi" w:eastAsiaTheme="minorEastAsia" w:hAnsiTheme="minorHAnsi" w:cstheme="minorBidi"/>
          <w:b w:val="0"/>
          <w:bCs w:val="0"/>
          <w:caps w:val="0"/>
          <w:noProof/>
          <w:kern w:val="2"/>
          <w:sz w:val="24"/>
          <w:szCs w:val="24"/>
          <w:lang w:eastAsia="sl-SI"/>
          <w14:ligatures w14:val="standardContextual"/>
        </w:rPr>
      </w:pPr>
      <w:hyperlink w:anchor="_Toc190255939" w:history="1">
        <w:r w:rsidRPr="00FA5C1C">
          <w:rPr>
            <w:rStyle w:val="Hiperpovezava"/>
            <w:noProof/>
          </w:rPr>
          <w:t>14.</w:t>
        </w:r>
        <w:r>
          <w:rPr>
            <w:rFonts w:asciiTheme="minorHAnsi" w:eastAsiaTheme="minorEastAsia" w:hAnsiTheme="minorHAnsi" w:cstheme="minorBidi"/>
            <w:b w:val="0"/>
            <w:bCs w:val="0"/>
            <w:caps w:val="0"/>
            <w:noProof/>
            <w:kern w:val="2"/>
            <w:sz w:val="24"/>
            <w:szCs w:val="24"/>
            <w:lang w:eastAsia="sl-SI"/>
            <w14:ligatures w14:val="standardContextual"/>
          </w:rPr>
          <w:tab/>
        </w:r>
        <w:r w:rsidRPr="00FA5C1C">
          <w:rPr>
            <w:rStyle w:val="Hiperpovezava"/>
            <w:noProof/>
          </w:rPr>
          <w:t>ZAUPNOST PODATKOV</w:t>
        </w:r>
        <w:r>
          <w:rPr>
            <w:noProof/>
            <w:webHidden/>
          </w:rPr>
          <w:tab/>
        </w:r>
        <w:r>
          <w:rPr>
            <w:noProof/>
            <w:webHidden/>
          </w:rPr>
          <w:fldChar w:fldCharType="begin"/>
        </w:r>
        <w:r>
          <w:rPr>
            <w:noProof/>
            <w:webHidden/>
          </w:rPr>
          <w:instrText xml:space="preserve"> PAGEREF _Toc190255939 \h </w:instrText>
        </w:r>
        <w:r>
          <w:rPr>
            <w:noProof/>
            <w:webHidden/>
          </w:rPr>
        </w:r>
        <w:r>
          <w:rPr>
            <w:noProof/>
            <w:webHidden/>
          </w:rPr>
          <w:fldChar w:fldCharType="separate"/>
        </w:r>
        <w:r w:rsidR="00974EC1">
          <w:rPr>
            <w:noProof/>
            <w:webHidden/>
          </w:rPr>
          <w:t>20</w:t>
        </w:r>
        <w:r>
          <w:rPr>
            <w:noProof/>
            <w:webHidden/>
          </w:rPr>
          <w:fldChar w:fldCharType="end"/>
        </w:r>
      </w:hyperlink>
    </w:p>
    <w:p w14:paraId="36E1CCA7" w14:textId="3E81438E" w:rsidR="00103007" w:rsidRDefault="00103007">
      <w:pPr>
        <w:pStyle w:val="Kazalovsebine1"/>
        <w:rPr>
          <w:rFonts w:asciiTheme="minorHAnsi" w:eastAsiaTheme="minorEastAsia" w:hAnsiTheme="minorHAnsi" w:cstheme="minorBidi"/>
          <w:b w:val="0"/>
          <w:bCs w:val="0"/>
          <w:caps w:val="0"/>
          <w:noProof/>
          <w:kern w:val="2"/>
          <w:sz w:val="24"/>
          <w:szCs w:val="24"/>
          <w:lang w:eastAsia="sl-SI"/>
          <w14:ligatures w14:val="standardContextual"/>
        </w:rPr>
      </w:pPr>
      <w:hyperlink w:anchor="_Toc190255940" w:history="1">
        <w:r w:rsidRPr="00FA5C1C">
          <w:rPr>
            <w:rStyle w:val="Hiperpovezava"/>
            <w:noProof/>
          </w:rPr>
          <w:t>15.</w:t>
        </w:r>
        <w:r>
          <w:rPr>
            <w:rFonts w:asciiTheme="minorHAnsi" w:eastAsiaTheme="minorEastAsia" w:hAnsiTheme="minorHAnsi" w:cstheme="minorBidi"/>
            <w:b w:val="0"/>
            <w:bCs w:val="0"/>
            <w:caps w:val="0"/>
            <w:noProof/>
            <w:kern w:val="2"/>
            <w:sz w:val="24"/>
            <w:szCs w:val="24"/>
            <w:lang w:eastAsia="sl-SI"/>
            <w14:ligatures w14:val="standardContextual"/>
          </w:rPr>
          <w:tab/>
        </w:r>
        <w:r w:rsidRPr="00FA5C1C">
          <w:rPr>
            <w:rStyle w:val="Hiperpovezava"/>
            <w:noProof/>
          </w:rPr>
          <w:t>Jamstvo za napake</w:t>
        </w:r>
        <w:r>
          <w:rPr>
            <w:noProof/>
            <w:webHidden/>
          </w:rPr>
          <w:tab/>
        </w:r>
        <w:r>
          <w:rPr>
            <w:noProof/>
            <w:webHidden/>
          </w:rPr>
          <w:fldChar w:fldCharType="begin"/>
        </w:r>
        <w:r>
          <w:rPr>
            <w:noProof/>
            <w:webHidden/>
          </w:rPr>
          <w:instrText xml:space="preserve"> PAGEREF _Toc190255940 \h </w:instrText>
        </w:r>
        <w:r>
          <w:rPr>
            <w:noProof/>
            <w:webHidden/>
          </w:rPr>
        </w:r>
        <w:r>
          <w:rPr>
            <w:noProof/>
            <w:webHidden/>
          </w:rPr>
          <w:fldChar w:fldCharType="separate"/>
        </w:r>
        <w:r w:rsidR="00974EC1">
          <w:rPr>
            <w:noProof/>
            <w:webHidden/>
          </w:rPr>
          <w:t>21</w:t>
        </w:r>
        <w:r>
          <w:rPr>
            <w:noProof/>
            <w:webHidden/>
          </w:rPr>
          <w:fldChar w:fldCharType="end"/>
        </w:r>
      </w:hyperlink>
    </w:p>
    <w:p w14:paraId="0F75014E" w14:textId="19D3CC25" w:rsidR="00103007" w:rsidRDefault="00103007">
      <w:pPr>
        <w:pStyle w:val="Kazalovsebine1"/>
        <w:rPr>
          <w:rFonts w:asciiTheme="minorHAnsi" w:eastAsiaTheme="minorEastAsia" w:hAnsiTheme="minorHAnsi" w:cstheme="minorBidi"/>
          <w:b w:val="0"/>
          <w:bCs w:val="0"/>
          <w:caps w:val="0"/>
          <w:noProof/>
          <w:kern w:val="2"/>
          <w:sz w:val="24"/>
          <w:szCs w:val="24"/>
          <w:lang w:eastAsia="sl-SI"/>
          <w14:ligatures w14:val="standardContextual"/>
        </w:rPr>
      </w:pPr>
      <w:hyperlink w:anchor="_Toc190255941" w:history="1">
        <w:r w:rsidRPr="00FA5C1C">
          <w:rPr>
            <w:rStyle w:val="Hiperpovezava"/>
            <w:noProof/>
          </w:rPr>
          <w:t>16.</w:t>
        </w:r>
        <w:r>
          <w:rPr>
            <w:rFonts w:asciiTheme="minorHAnsi" w:eastAsiaTheme="minorEastAsia" w:hAnsiTheme="minorHAnsi" w:cstheme="minorBidi"/>
            <w:b w:val="0"/>
            <w:bCs w:val="0"/>
            <w:caps w:val="0"/>
            <w:noProof/>
            <w:kern w:val="2"/>
            <w:sz w:val="24"/>
            <w:szCs w:val="24"/>
            <w:lang w:eastAsia="sl-SI"/>
            <w14:ligatures w14:val="standardContextual"/>
          </w:rPr>
          <w:tab/>
        </w:r>
        <w:r w:rsidRPr="00FA5C1C">
          <w:rPr>
            <w:rStyle w:val="Hiperpovezava"/>
            <w:noProof/>
          </w:rPr>
          <w:t>PRAVNO VARSTVO</w:t>
        </w:r>
        <w:r>
          <w:rPr>
            <w:noProof/>
            <w:webHidden/>
          </w:rPr>
          <w:tab/>
        </w:r>
        <w:r>
          <w:rPr>
            <w:noProof/>
            <w:webHidden/>
          </w:rPr>
          <w:fldChar w:fldCharType="begin"/>
        </w:r>
        <w:r>
          <w:rPr>
            <w:noProof/>
            <w:webHidden/>
          </w:rPr>
          <w:instrText xml:space="preserve"> PAGEREF _Toc190255941 \h </w:instrText>
        </w:r>
        <w:r>
          <w:rPr>
            <w:noProof/>
            <w:webHidden/>
          </w:rPr>
        </w:r>
        <w:r>
          <w:rPr>
            <w:noProof/>
            <w:webHidden/>
          </w:rPr>
          <w:fldChar w:fldCharType="separate"/>
        </w:r>
        <w:r w:rsidR="00974EC1">
          <w:rPr>
            <w:noProof/>
            <w:webHidden/>
          </w:rPr>
          <w:t>21</w:t>
        </w:r>
        <w:r>
          <w:rPr>
            <w:noProof/>
            <w:webHidden/>
          </w:rPr>
          <w:fldChar w:fldCharType="end"/>
        </w:r>
      </w:hyperlink>
    </w:p>
    <w:p w14:paraId="14C61A85" w14:textId="16BFD0A0" w:rsidR="001F614F" w:rsidRDefault="009B3F0C" w:rsidP="004B0F8B">
      <w:pPr>
        <w:spacing w:line="220" w:lineRule="atLeast"/>
      </w:pPr>
      <w:r w:rsidRPr="004B0F8B">
        <w:rPr>
          <w:rFonts w:cs="Arial"/>
          <w:sz w:val="18"/>
          <w:szCs w:val="18"/>
        </w:rPr>
        <w:fldChar w:fldCharType="end"/>
      </w:r>
      <w:bookmarkStart w:id="1" w:name="_Toc336851777"/>
    </w:p>
    <w:p w14:paraId="238A16C2" w14:textId="77777777" w:rsidR="00152883" w:rsidRPr="00574080" w:rsidRDefault="00C91BF6" w:rsidP="00574080">
      <w:pPr>
        <w:pStyle w:val="Naslov1"/>
        <w:rPr>
          <w:color w:val="009999"/>
        </w:rPr>
      </w:pPr>
      <w:bookmarkStart w:id="2" w:name="_Toc336851730"/>
      <w:bookmarkStart w:id="3" w:name="_Toc336851778"/>
      <w:bookmarkStart w:id="4" w:name="_Toc190255897"/>
      <w:bookmarkEnd w:id="0"/>
      <w:bookmarkEnd w:id="1"/>
      <w:r w:rsidRPr="00574080">
        <w:rPr>
          <w:color w:val="009999"/>
        </w:rPr>
        <w:lastRenderedPageBreak/>
        <w:t>OZNAKA IN PREDMET JAVNEGA NAROČILA</w:t>
      </w:r>
      <w:bookmarkEnd w:id="2"/>
      <w:bookmarkEnd w:id="3"/>
      <w:bookmarkEnd w:id="4"/>
    </w:p>
    <w:p w14:paraId="0397DA5C" w14:textId="445E03BF" w:rsidR="00765DEE" w:rsidRPr="00CB1093" w:rsidRDefault="00765DEE" w:rsidP="00765DEE">
      <w:bookmarkStart w:id="5" w:name="_Toc336851731"/>
      <w:bookmarkStart w:id="6" w:name="_Toc336851779"/>
      <w:r w:rsidRPr="00CB1093">
        <w:t xml:space="preserve">Oznaka: </w:t>
      </w:r>
      <w:r w:rsidR="007C1154" w:rsidRPr="00CB1093">
        <w:t xml:space="preserve"> </w:t>
      </w:r>
      <w:r w:rsidR="00D278E4" w:rsidRPr="00CB1093">
        <w:t>JN01/2025</w:t>
      </w:r>
    </w:p>
    <w:p w14:paraId="76F238C2" w14:textId="7A42C783" w:rsidR="004306AB" w:rsidRPr="00CB1093" w:rsidRDefault="007C1154" w:rsidP="00765DEE">
      <w:pPr>
        <w:rPr>
          <w:rFonts w:cs="Arial"/>
          <w:szCs w:val="20"/>
        </w:rPr>
      </w:pPr>
      <w:r w:rsidRPr="00CB1093">
        <w:t xml:space="preserve">Predmet: </w:t>
      </w:r>
      <w:r w:rsidR="00D278E4" w:rsidRPr="00CB1093">
        <w:rPr>
          <w:rFonts w:cs="Arial"/>
          <w:szCs w:val="20"/>
        </w:rPr>
        <w:t>Predmet javnega naročila je dobava dveh novih tovornih vozil. Tovorni vozili bo naročnik uporabljal za prevoz oseb in potrebe mobilne delavnice.</w:t>
      </w:r>
    </w:p>
    <w:p w14:paraId="1D6E9306" w14:textId="77777777" w:rsidR="00D278E4" w:rsidRPr="00CB1093" w:rsidRDefault="00D278E4" w:rsidP="00D278E4">
      <w:pPr>
        <w:spacing w:line="240" w:lineRule="auto"/>
        <w:ind w:right="-34"/>
        <w:rPr>
          <w:rFonts w:cs="Arial"/>
          <w:szCs w:val="20"/>
        </w:rPr>
      </w:pPr>
    </w:p>
    <w:p w14:paraId="065955EF" w14:textId="5901753C" w:rsidR="00D278E4" w:rsidRPr="00CB1093" w:rsidRDefault="00D278E4" w:rsidP="00D278E4">
      <w:pPr>
        <w:rPr>
          <w:rFonts w:cs="Arial"/>
          <w:i/>
          <w:sz w:val="18"/>
          <w:szCs w:val="18"/>
        </w:rPr>
      </w:pPr>
      <w:r w:rsidRPr="00CB1093">
        <w:rPr>
          <w:rFonts w:cs="Arial"/>
          <w:szCs w:val="20"/>
        </w:rPr>
        <w:t>Ponujeni vozili morata izpolnjevati obvezne tehnične zahteve, ki so navedene v tehnični</w:t>
      </w:r>
      <w:r w:rsidR="006F46B4" w:rsidRPr="00CB1093">
        <w:rPr>
          <w:rFonts w:cs="Arial"/>
          <w:szCs w:val="20"/>
        </w:rPr>
        <w:t>h</w:t>
      </w:r>
      <w:r w:rsidRPr="00CB1093">
        <w:rPr>
          <w:rFonts w:cs="Arial"/>
          <w:szCs w:val="20"/>
        </w:rPr>
        <w:t xml:space="preserve"> specifikacij</w:t>
      </w:r>
      <w:r w:rsidR="006F46B4" w:rsidRPr="00CB1093">
        <w:rPr>
          <w:rFonts w:cs="Arial"/>
          <w:szCs w:val="20"/>
        </w:rPr>
        <w:t>ah</w:t>
      </w:r>
      <w:r w:rsidRPr="00CB1093">
        <w:rPr>
          <w:rFonts w:cs="Arial"/>
          <w:szCs w:val="20"/>
        </w:rPr>
        <w:t xml:space="preserve"> predmeta javnega naročila. V primeru, da ponujeni vozili ne bosta izpolnjevali tehničnih zahtev, bo naročnik tako ponudbo izločil iz nadaljnje obravnave.</w:t>
      </w:r>
    </w:p>
    <w:p w14:paraId="0EAA6027" w14:textId="77777777" w:rsidR="00D278E4" w:rsidRPr="00CB1093" w:rsidRDefault="00D278E4" w:rsidP="00765DEE">
      <w:pPr>
        <w:rPr>
          <w:rFonts w:cs="Arial"/>
          <w:i/>
          <w:sz w:val="18"/>
          <w:szCs w:val="18"/>
        </w:rPr>
      </w:pPr>
    </w:p>
    <w:p w14:paraId="356E004E" w14:textId="47275BDE" w:rsidR="004306AB" w:rsidRPr="00CB1093" w:rsidRDefault="004306AB" w:rsidP="004306AB">
      <w:r w:rsidRPr="00CB1093">
        <w:t>Naročilo je razdeljeno na</w:t>
      </w:r>
      <w:r w:rsidR="00D278E4" w:rsidRPr="00CB1093">
        <w:t xml:space="preserve"> 2 sklopa, </w:t>
      </w:r>
      <w:r w:rsidRPr="00CB1093">
        <w:t>in sicer:</w:t>
      </w:r>
    </w:p>
    <w:p w14:paraId="38EF7FBE" w14:textId="4A2B7EF7" w:rsidR="00D278E4" w:rsidRPr="00CB1093" w:rsidRDefault="00D278E4" w:rsidP="00D278E4">
      <w:pPr>
        <w:numPr>
          <w:ilvl w:val="0"/>
          <w:numId w:val="20"/>
        </w:numPr>
        <w:suppressAutoHyphens/>
        <w:autoSpaceDN w:val="0"/>
        <w:spacing w:line="240" w:lineRule="auto"/>
        <w:ind w:right="-34"/>
        <w:textAlignment w:val="baseline"/>
        <w:rPr>
          <w:rFonts w:cs="Arial"/>
          <w:szCs w:val="20"/>
        </w:rPr>
      </w:pPr>
      <w:r w:rsidRPr="00CB1093">
        <w:rPr>
          <w:rFonts w:cs="Arial"/>
          <w:szCs w:val="20"/>
        </w:rPr>
        <w:t>SKLOP 1: Tovorno vozilo</w:t>
      </w:r>
      <w:r w:rsidR="00656604" w:rsidRPr="00CB1093">
        <w:rPr>
          <w:rFonts w:cs="Arial"/>
          <w:szCs w:val="20"/>
        </w:rPr>
        <w:t xml:space="preserve"> furgon</w:t>
      </w:r>
      <w:r w:rsidRPr="00CB1093">
        <w:rPr>
          <w:rFonts w:cs="Arial"/>
          <w:szCs w:val="20"/>
        </w:rPr>
        <w:t xml:space="preserve"> s 5 sedeži</w:t>
      </w:r>
    </w:p>
    <w:p w14:paraId="57047377" w14:textId="2ACDB0A7" w:rsidR="00D278E4" w:rsidRPr="00CB1093" w:rsidRDefault="00D278E4" w:rsidP="00D278E4">
      <w:pPr>
        <w:numPr>
          <w:ilvl w:val="0"/>
          <w:numId w:val="20"/>
        </w:numPr>
        <w:suppressAutoHyphens/>
        <w:autoSpaceDN w:val="0"/>
        <w:spacing w:line="240" w:lineRule="auto"/>
        <w:ind w:right="-34"/>
        <w:textAlignment w:val="baseline"/>
        <w:rPr>
          <w:rFonts w:cs="Arial"/>
          <w:szCs w:val="20"/>
        </w:rPr>
      </w:pPr>
      <w:r w:rsidRPr="00CB1093">
        <w:rPr>
          <w:rFonts w:cs="Arial"/>
          <w:szCs w:val="20"/>
        </w:rPr>
        <w:t>SKLOP 2: Tovorno vozilo</w:t>
      </w:r>
      <w:r w:rsidR="00656604" w:rsidRPr="00CB1093">
        <w:rPr>
          <w:rFonts w:cs="Arial"/>
          <w:szCs w:val="20"/>
        </w:rPr>
        <w:t xml:space="preserve"> furgon</w:t>
      </w:r>
      <w:r w:rsidRPr="00CB1093">
        <w:rPr>
          <w:rFonts w:cs="Arial"/>
          <w:szCs w:val="20"/>
        </w:rPr>
        <w:t xml:space="preserve"> s 3 sedeži</w:t>
      </w:r>
    </w:p>
    <w:p w14:paraId="64C81DCC" w14:textId="77777777" w:rsidR="004F5F6A" w:rsidRPr="00CB1093" w:rsidRDefault="004F5F6A" w:rsidP="00AF1F2F">
      <w:pPr>
        <w:ind w:left="284"/>
        <w:rPr>
          <w:rFonts w:cs="Arial"/>
          <w:sz w:val="18"/>
          <w:szCs w:val="18"/>
        </w:rPr>
      </w:pPr>
    </w:p>
    <w:p w14:paraId="6C2BF7DE" w14:textId="3E9B7510" w:rsidR="004F5F6A" w:rsidRPr="00CB1093" w:rsidRDefault="004F5F6A" w:rsidP="00765DEE">
      <w:pPr>
        <w:rPr>
          <w:rFonts w:cs="Arial"/>
          <w:szCs w:val="20"/>
        </w:rPr>
      </w:pPr>
      <w:r w:rsidRPr="00CB1093">
        <w:rPr>
          <w:rFonts w:cs="Arial"/>
          <w:szCs w:val="20"/>
        </w:rPr>
        <w:t xml:space="preserve">Podrobnejša specifikacija naročila je razvidna iz </w:t>
      </w:r>
      <w:r w:rsidR="0077559D" w:rsidRPr="00CB1093">
        <w:rPr>
          <w:rFonts w:cs="Arial"/>
          <w:szCs w:val="20"/>
        </w:rPr>
        <w:t xml:space="preserve">tehničnih </w:t>
      </w:r>
      <w:r w:rsidRPr="00CB1093">
        <w:rPr>
          <w:rFonts w:cs="Arial"/>
          <w:szCs w:val="20"/>
        </w:rPr>
        <w:t>specifikacij</w:t>
      </w:r>
      <w:r w:rsidR="00D278E4" w:rsidRPr="00CB1093">
        <w:rPr>
          <w:rFonts w:cs="Arial"/>
          <w:szCs w:val="20"/>
        </w:rPr>
        <w:t xml:space="preserve"> (OBR-</w:t>
      </w:r>
      <w:r w:rsidR="00E95746" w:rsidRPr="00CB1093">
        <w:rPr>
          <w:rFonts w:cs="Arial"/>
          <w:szCs w:val="20"/>
        </w:rPr>
        <w:t>6</w:t>
      </w:r>
      <w:r w:rsidR="006F46B4" w:rsidRPr="00CB1093">
        <w:rPr>
          <w:rFonts w:cs="Arial"/>
          <w:szCs w:val="20"/>
        </w:rPr>
        <w:t>a, OBR-6b</w:t>
      </w:r>
      <w:r w:rsidR="00D278E4" w:rsidRPr="00CB1093">
        <w:rPr>
          <w:rFonts w:cs="Arial"/>
          <w:szCs w:val="20"/>
        </w:rPr>
        <w:t>)</w:t>
      </w:r>
      <w:r w:rsidRPr="00CB1093">
        <w:rPr>
          <w:rFonts w:cs="Arial"/>
          <w:szCs w:val="20"/>
        </w:rPr>
        <w:t>.</w:t>
      </w:r>
    </w:p>
    <w:p w14:paraId="4FF36477" w14:textId="77777777" w:rsidR="00E95746" w:rsidRPr="004F5F6A" w:rsidRDefault="00E95746" w:rsidP="00765DEE">
      <w:pPr>
        <w:rPr>
          <w:szCs w:val="20"/>
        </w:rPr>
      </w:pPr>
    </w:p>
    <w:p w14:paraId="6DD0FAE7" w14:textId="77777777" w:rsidR="005312FE" w:rsidRPr="00574080" w:rsidRDefault="00C91BF6" w:rsidP="005312FE">
      <w:pPr>
        <w:pStyle w:val="Naslov1"/>
        <w:rPr>
          <w:color w:val="009999"/>
        </w:rPr>
      </w:pPr>
      <w:bookmarkStart w:id="7" w:name="_Toc190255898"/>
      <w:r w:rsidRPr="00574080">
        <w:rPr>
          <w:color w:val="009999"/>
        </w:rPr>
        <w:t>NAČIN ODDAJE JAVNEGA NAROČILA</w:t>
      </w:r>
      <w:bookmarkEnd w:id="5"/>
      <w:bookmarkEnd w:id="6"/>
      <w:bookmarkEnd w:id="7"/>
    </w:p>
    <w:p w14:paraId="0536687B" w14:textId="21956B59" w:rsidR="002B0C97" w:rsidRPr="00CB1093" w:rsidRDefault="005312FE" w:rsidP="005312FE">
      <w:r w:rsidRPr="00CB1093">
        <w:t>Za oddajo predmetnega naročila se v skladu s</w:t>
      </w:r>
      <w:r w:rsidR="00E56B44" w:rsidRPr="00CB1093">
        <w:t xml:space="preserve"> </w:t>
      </w:r>
      <w:r w:rsidR="00866E58" w:rsidRPr="00CB1093">
        <w:t>47</w:t>
      </w:r>
      <w:r w:rsidRPr="00CB1093">
        <w:t>. členom Zakona o javnem naročanju (Uradni list RS, št.</w:t>
      </w:r>
      <w:r w:rsidR="002B0C97" w:rsidRPr="00CB1093">
        <w:t xml:space="preserve"> </w:t>
      </w:r>
      <w:r w:rsidR="004F5F6A" w:rsidRPr="00CB1093">
        <w:t>91/15</w:t>
      </w:r>
      <w:r w:rsidR="00C57AB1" w:rsidRPr="00CB1093">
        <w:t xml:space="preserve"> </w:t>
      </w:r>
      <w:r w:rsidR="00731F12" w:rsidRPr="00CB1093">
        <w:t>s spremembami</w:t>
      </w:r>
      <w:r w:rsidR="00446057" w:rsidRPr="00CB1093">
        <w:t>; v nadaljevanju ZJN</w:t>
      </w:r>
      <w:r w:rsidRPr="00CB1093">
        <w:t>-</w:t>
      </w:r>
      <w:r w:rsidR="004F5F6A" w:rsidRPr="00CB1093">
        <w:t>3</w:t>
      </w:r>
      <w:r w:rsidRPr="00CB1093">
        <w:t>) izvede</w:t>
      </w:r>
      <w:r w:rsidR="00E56B44" w:rsidRPr="00CB1093">
        <w:t xml:space="preserve"> </w:t>
      </w:r>
      <w:r w:rsidR="00866E58" w:rsidRPr="00CB1093">
        <w:t>postopek naročila male vrednosti</w:t>
      </w:r>
      <w:r w:rsidR="00E56B44" w:rsidRPr="00CB1093">
        <w:t>.</w:t>
      </w:r>
    </w:p>
    <w:p w14:paraId="1352F434" w14:textId="77777777" w:rsidR="00E04560" w:rsidRPr="00CB1093" w:rsidRDefault="00E04560" w:rsidP="003C5CB2">
      <w:pPr>
        <w:rPr>
          <w:rFonts w:cs="Arial"/>
          <w:i/>
          <w:sz w:val="18"/>
          <w:szCs w:val="18"/>
          <w:highlight w:val="yellow"/>
        </w:rPr>
      </w:pPr>
    </w:p>
    <w:p w14:paraId="6AFB794B" w14:textId="77777777" w:rsidR="000C327C" w:rsidRPr="00CB1093" w:rsidRDefault="00C20D42" w:rsidP="00C20D42">
      <w:bookmarkStart w:id="8" w:name="_Toc336851732"/>
      <w:bookmarkStart w:id="9" w:name="_Toc336851780"/>
      <w:r w:rsidRPr="00CB1093">
        <w:t>Ponudnik lahko odda ponudbo za katerikoli sklo</w:t>
      </w:r>
      <w:r w:rsidR="005E36B4" w:rsidRPr="00CB1093">
        <w:t>p (za en sklop ali za oba sklopa)</w:t>
      </w:r>
      <w:r w:rsidR="004E5272" w:rsidRPr="00CB1093">
        <w:t xml:space="preserve">. </w:t>
      </w:r>
    </w:p>
    <w:p w14:paraId="77405FDF" w14:textId="77777777" w:rsidR="000C327C" w:rsidRPr="00CB1093" w:rsidRDefault="000C327C" w:rsidP="00C20D42"/>
    <w:p w14:paraId="73411969" w14:textId="4C691B12" w:rsidR="00C20D42" w:rsidRPr="00CB1093" w:rsidRDefault="00C20D42" w:rsidP="00C20D42">
      <w:r w:rsidRPr="00CB1093">
        <w:t xml:space="preserve">Ponudnik v obrazcu »Enotni evropski dokument v zvezi z oddajo javnega naročila – ESPD« (v nadaljevanju: ESPD) navede, za kateri sklop se prijavlja. Kadar to ne bo izrecno označeno, bo naročnik štel, da se ponudnik prijavlja na sklop, za katerega je v obrazcu </w:t>
      </w:r>
      <w:r w:rsidR="00481935" w:rsidRPr="00CB1093">
        <w:t>Ponudba (OBR-1)</w:t>
      </w:r>
      <w:r w:rsidRPr="00CB1093">
        <w:t xml:space="preserve"> navedel cene. </w:t>
      </w:r>
    </w:p>
    <w:p w14:paraId="2378D1A6" w14:textId="77777777" w:rsidR="00C20D42" w:rsidRPr="00CB1093" w:rsidRDefault="00C20D42" w:rsidP="00C20D42"/>
    <w:p w14:paraId="6D0F948F" w14:textId="6105CFFC" w:rsidR="00C20D42" w:rsidRPr="00CB1093" w:rsidRDefault="00C20D42" w:rsidP="00C20D42">
      <w:pPr>
        <w:rPr>
          <w:rFonts w:cs="Arial"/>
          <w:i/>
          <w:sz w:val="18"/>
          <w:szCs w:val="18"/>
        </w:rPr>
      </w:pPr>
      <w:r w:rsidRPr="00CB1093">
        <w:t xml:space="preserve">Za vsakega od sklopov se zahteva neobstoj vseh razlogov za izključitev, ki so navedeni v točki </w:t>
      </w:r>
      <w:r w:rsidR="00A403D2" w:rsidRPr="00CB1093">
        <w:t>7</w:t>
      </w:r>
      <w:r w:rsidRPr="00CB1093">
        <w:t>.1.1. teh navodil. Ostale zahteve naročnika (pogoji za sodelovanje in zahteve, določene v drugih delih navodil ponudnikom za pripravo ponudbe) morajo ponudniki izpolnjevati, kot so zapisane za posamezen sklop.</w:t>
      </w:r>
      <w:r w:rsidR="00895EF7" w:rsidRPr="00CB1093">
        <w:t xml:space="preserve"> </w:t>
      </w:r>
      <w:r w:rsidRPr="00CB1093">
        <w:t>Naročnik bo izbral najugodnejšega ponudnika na podlagi meril za izbiro za posamezen sklop in oddal naročilo po posameznem sklopu.</w:t>
      </w:r>
    </w:p>
    <w:p w14:paraId="09C32831" w14:textId="77777777" w:rsidR="00AE082E" w:rsidRPr="00CB1093" w:rsidRDefault="00AE082E" w:rsidP="00AE082E"/>
    <w:p w14:paraId="2D8BD32A" w14:textId="15B56883" w:rsidR="00AE082E" w:rsidRDefault="00AE082E" w:rsidP="00895EF7">
      <w:r w:rsidRPr="00265925">
        <w:t>Naročnik bo na podlagi pogojev in meril</w:t>
      </w:r>
      <w:r w:rsidR="004F5F6A" w:rsidRPr="00265925">
        <w:t xml:space="preserve"> </w:t>
      </w:r>
      <w:r w:rsidR="0044429C" w:rsidRPr="00265925">
        <w:t>za posamezen sklop</w:t>
      </w:r>
      <w:r w:rsidR="00ED0A6C" w:rsidRPr="00265925">
        <w:t>, določenih v razpisni dokumentaciji,</w:t>
      </w:r>
      <w:r w:rsidR="0044429C" w:rsidRPr="00265925">
        <w:t xml:space="preserve"> </w:t>
      </w:r>
      <w:r w:rsidRPr="00265925">
        <w:t>izbral</w:t>
      </w:r>
      <w:r>
        <w:t xml:space="preserve"> </w:t>
      </w:r>
      <w:r w:rsidRPr="00265925">
        <w:t>ponudnika, s katerim</w:t>
      </w:r>
      <w:r w:rsidR="00635BA0" w:rsidRPr="00265925">
        <w:t xml:space="preserve"> bo</w:t>
      </w:r>
      <w:r w:rsidR="00895EF7" w:rsidRPr="00265925">
        <w:t xml:space="preserve"> </w:t>
      </w:r>
      <w:r w:rsidRPr="00265925">
        <w:t>sklenil pogodbo</w:t>
      </w:r>
      <w:r w:rsidR="00895EF7" w:rsidRPr="00265925">
        <w:t>.</w:t>
      </w:r>
      <w:r w:rsidR="00895EF7">
        <w:t xml:space="preserve"> </w:t>
      </w:r>
    </w:p>
    <w:p w14:paraId="17FAE206" w14:textId="77777777" w:rsidR="00E95746" w:rsidRDefault="00E95746" w:rsidP="00895EF7"/>
    <w:p w14:paraId="64FB6EBE" w14:textId="352661EF" w:rsidR="005312FE" w:rsidRPr="00574080" w:rsidRDefault="00DF4689" w:rsidP="00AE082E">
      <w:pPr>
        <w:pStyle w:val="Naslov1"/>
        <w:rPr>
          <w:color w:val="009999"/>
        </w:rPr>
      </w:pPr>
      <w:bookmarkStart w:id="10" w:name="_Toc464638490"/>
      <w:bookmarkStart w:id="11" w:name="_Toc464638491"/>
      <w:bookmarkStart w:id="12" w:name="_Toc190255899"/>
      <w:bookmarkEnd w:id="10"/>
      <w:bookmarkEnd w:id="11"/>
      <w:r w:rsidRPr="00574080">
        <w:rPr>
          <w:color w:val="009999"/>
        </w:rPr>
        <w:t>R</w:t>
      </w:r>
      <w:r w:rsidR="00C91BF6" w:rsidRPr="00574080">
        <w:rPr>
          <w:color w:val="009999"/>
        </w:rPr>
        <w:t>OK IN NAČIN PREDLOŽITVE PONUDBE</w:t>
      </w:r>
      <w:bookmarkEnd w:id="8"/>
      <w:bookmarkEnd w:id="9"/>
      <w:bookmarkEnd w:id="12"/>
    </w:p>
    <w:p w14:paraId="1CD46962" w14:textId="739B3A3E" w:rsidR="003F4FCB" w:rsidRPr="001675DB" w:rsidRDefault="003F4FCB" w:rsidP="003F4FCB">
      <w:pPr>
        <w:rPr>
          <w:rFonts w:cs="Arial"/>
          <w:szCs w:val="20"/>
        </w:rPr>
      </w:pPr>
      <w:bookmarkStart w:id="13" w:name="_Toc467501160"/>
      <w:bookmarkStart w:id="14" w:name="_Toc467501161"/>
      <w:bookmarkStart w:id="15" w:name="_Toc336851733"/>
      <w:bookmarkStart w:id="16" w:name="_Toc336851781"/>
      <w:bookmarkEnd w:id="13"/>
      <w:bookmarkEnd w:id="14"/>
      <w:r w:rsidRPr="001675DB">
        <w:rPr>
          <w:rFonts w:cs="Arial"/>
          <w:szCs w:val="20"/>
        </w:rPr>
        <w:t>Ponudniki morajo ponudbe predložiti v informacijski sistem e-</w:t>
      </w:r>
      <w:r>
        <w:rPr>
          <w:rFonts w:cs="Arial"/>
          <w:szCs w:val="20"/>
        </w:rPr>
        <w:t>JN</w:t>
      </w:r>
      <w:r w:rsidRPr="001675DB">
        <w:rPr>
          <w:rFonts w:cs="Arial"/>
          <w:szCs w:val="20"/>
        </w:rPr>
        <w:t xml:space="preserve"> </w:t>
      </w:r>
      <w:bookmarkStart w:id="17" w:name="_Hlk63327831"/>
      <w:r w:rsidR="00C2171C">
        <w:rPr>
          <w:rFonts w:cs="Arial"/>
          <w:szCs w:val="20"/>
        </w:rPr>
        <w:t>(v nadaljevanju: sistem e-JN)</w:t>
      </w:r>
      <w:r w:rsidR="0064067A">
        <w:rPr>
          <w:rFonts w:cs="Arial"/>
          <w:szCs w:val="20"/>
        </w:rPr>
        <w:t xml:space="preserve"> </w:t>
      </w:r>
      <w:bookmarkEnd w:id="17"/>
      <w:r w:rsidRPr="001675DB">
        <w:rPr>
          <w:rFonts w:cs="Arial"/>
          <w:szCs w:val="20"/>
        </w:rPr>
        <w:t xml:space="preserve">na spletnem naslovu </w:t>
      </w:r>
      <w:hyperlink r:id="rId13" w:history="1">
        <w:r w:rsidR="007A57BE">
          <w:rPr>
            <w:rStyle w:val="Hiperpovezava"/>
            <w:rFonts w:cs="Arial"/>
            <w:szCs w:val="20"/>
          </w:rPr>
          <w:t>https://ejn.gov.si</w:t>
        </w:r>
      </w:hyperlink>
      <w:r w:rsidRPr="001675DB">
        <w:rPr>
          <w:rFonts w:cs="Arial"/>
          <w:szCs w:val="20"/>
        </w:rPr>
        <w:t xml:space="preserve">, v skladu s </w:t>
      </w:r>
      <w:r w:rsidRPr="0051355A">
        <w:rPr>
          <w:rFonts w:cs="Arial"/>
          <w:szCs w:val="20"/>
        </w:rPr>
        <w:t xml:space="preserve">točko </w:t>
      </w:r>
      <w:r w:rsidR="006C5824">
        <w:rPr>
          <w:rFonts w:cs="Arial"/>
          <w:szCs w:val="20"/>
        </w:rPr>
        <w:t>4</w:t>
      </w:r>
      <w:r w:rsidRPr="001675DB">
        <w:rPr>
          <w:rFonts w:cs="Arial"/>
          <w:szCs w:val="20"/>
        </w:rPr>
        <w:t xml:space="preserve"> dokumenta </w:t>
      </w:r>
      <w:r w:rsidRPr="0051355A">
        <w:rPr>
          <w:rFonts w:cs="Arial"/>
          <w:szCs w:val="20"/>
        </w:rPr>
        <w:t>Navodila za uporabo informacijskega sistema e-JN</w:t>
      </w:r>
      <w:r>
        <w:rPr>
          <w:rFonts w:cs="Arial"/>
          <w:szCs w:val="20"/>
        </w:rPr>
        <w:t>: PONUDNIKI (v nadaljevanju: Navodila za uporabo e-JN)</w:t>
      </w:r>
      <w:r w:rsidRPr="001675DB">
        <w:rPr>
          <w:rFonts w:cs="Arial"/>
          <w:szCs w:val="20"/>
        </w:rPr>
        <w:t>, ki je del te razpisne dokumentacije</w:t>
      </w:r>
      <w:r>
        <w:rPr>
          <w:rFonts w:cs="Arial"/>
          <w:szCs w:val="20"/>
        </w:rPr>
        <w:t xml:space="preserve"> in objavljen na spletnem naslovu </w:t>
      </w:r>
      <w:hyperlink r:id="rId14" w:history="1">
        <w:r w:rsidR="007A57BE">
          <w:rPr>
            <w:rStyle w:val="Hiperpovezava"/>
            <w:rFonts w:cs="Arial"/>
            <w:szCs w:val="20"/>
          </w:rPr>
          <w:t>https://ejn.gov.si</w:t>
        </w:r>
      </w:hyperlink>
      <w:r w:rsidRPr="001675DB">
        <w:rPr>
          <w:rFonts w:cs="Arial"/>
          <w:szCs w:val="20"/>
        </w:rPr>
        <w:t>.</w:t>
      </w:r>
    </w:p>
    <w:p w14:paraId="1BDB9FD5" w14:textId="77777777" w:rsidR="003F4FCB" w:rsidRPr="001675DB" w:rsidRDefault="003F4FCB" w:rsidP="003F4FCB">
      <w:pPr>
        <w:rPr>
          <w:rFonts w:cs="Arial"/>
          <w:szCs w:val="20"/>
        </w:rPr>
      </w:pPr>
    </w:p>
    <w:p w14:paraId="538F6FF1" w14:textId="76595021" w:rsidR="003F4FCB" w:rsidRPr="001675DB" w:rsidRDefault="003F4FCB" w:rsidP="003F4FCB">
      <w:pPr>
        <w:rPr>
          <w:rFonts w:cs="Arial"/>
          <w:szCs w:val="20"/>
        </w:rPr>
      </w:pPr>
      <w:r w:rsidRPr="001675DB">
        <w:rPr>
          <w:rFonts w:cs="Arial"/>
          <w:szCs w:val="20"/>
        </w:rPr>
        <w:t xml:space="preserve">Ponudnik se mora pred oddajo ponudbe </w:t>
      </w:r>
      <w:r w:rsidRPr="00712A3E">
        <w:rPr>
          <w:rFonts w:cs="Arial"/>
          <w:szCs w:val="20"/>
        </w:rPr>
        <w:t xml:space="preserve">registrirati na spletnem naslovu </w:t>
      </w:r>
      <w:hyperlink r:id="rId15" w:history="1">
        <w:r w:rsidR="007A57BE">
          <w:rPr>
            <w:rStyle w:val="Hiperpovezava"/>
            <w:rFonts w:cs="Arial"/>
            <w:szCs w:val="20"/>
          </w:rPr>
          <w:t>https://ejn.gov.si</w:t>
        </w:r>
      </w:hyperlink>
      <w:r w:rsidRPr="00FB6E52">
        <w:rPr>
          <w:rFonts w:cs="Arial"/>
          <w:szCs w:val="20"/>
        </w:rPr>
        <w:t>,</w:t>
      </w:r>
      <w:r w:rsidRPr="001675DB">
        <w:rPr>
          <w:rFonts w:cs="Arial"/>
          <w:szCs w:val="20"/>
        </w:rPr>
        <w:t xml:space="preserve"> v skladu z</w:t>
      </w:r>
      <w:r w:rsidRPr="00712165">
        <w:rPr>
          <w:rFonts w:cs="Arial"/>
          <w:szCs w:val="20"/>
        </w:rPr>
        <w:t xml:space="preserve"> </w:t>
      </w:r>
      <w:r w:rsidRPr="0051355A">
        <w:rPr>
          <w:rFonts w:cs="Arial"/>
          <w:szCs w:val="20"/>
        </w:rPr>
        <w:t>Navodili za uporabo e-JN.</w:t>
      </w:r>
      <w:r w:rsidRPr="001675DB">
        <w:rPr>
          <w:rFonts w:cs="Arial"/>
          <w:szCs w:val="20"/>
        </w:rPr>
        <w:t xml:space="preserve"> Če je ponudnik </w:t>
      </w:r>
      <w:r>
        <w:rPr>
          <w:rFonts w:cs="Arial"/>
          <w:szCs w:val="20"/>
        </w:rPr>
        <w:t>že registriran</w:t>
      </w:r>
      <w:r w:rsidRPr="001675DB">
        <w:rPr>
          <w:rFonts w:cs="Arial"/>
          <w:szCs w:val="20"/>
        </w:rPr>
        <w:t xml:space="preserve"> v sistem e-</w:t>
      </w:r>
      <w:r>
        <w:rPr>
          <w:rFonts w:cs="Arial"/>
          <w:szCs w:val="20"/>
        </w:rPr>
        <w:t>JN</w:t>
      </w:r>
      <w:r w:rsidRPr="001675DB">
        <w:rPr>
          <w:rFonts w:cs="Arial"/>
          <w:szCs w:val="20"/>
        </w:rPr>
        <w:t xml:space="preserve">, se v aplikacijo prijavi </w:t>
      </w:r>
      <w:r>
        <w:rPr>
          <w:rFonts w:cs="Arial"/>
          <w:szCs w:val="20"/>
        </w:rPr>
        <w:t>na istem naslovu.</w:t>
      </w:r>
    </w:p>
    <w:p w14:paraId="40C647EB" w14:textId="77777777" w:rsidR="003F4FCB" w:rsidRPr="001675DB" w:rsidRDefault="003F4FCB" w:rsidP="003F4FCB">
      <w:pPr>
        <w:rPr>
          <w:rFonts w:cs="Arial"/>
          <w:szCs w:val="20"/>
        </w:rPr>
      </w:pPr>
    </w:p>
    <w:p w14:paraId="11C1D445" w14:textId="24F477B9" w:rsidR="0062302D" w:rsidRPr="00E00B06" w:rsidRDefault="0062302D" w:rsidP="0062302D">
      <w:r w:rsidRPr="00E00B06">
        <w:t xml:space="preserve">Uporabnik ponudnika, ki je v sistemu e-JN pooblaščen za oddajanje ponudb, ponudbo odda s klikom na gumb »Oddaj«. </w:t>
      </w:r>
      <w:r w:rsidR="00C2171C">
        <w:t>S</w:t>
      </w:r>
      <w:r w:rsidRPr="00E00B06">
        <w:t xml:space="preserve">istem e-JN ob oddaji ponudb zabeleži identiteto uporabnika in čas oddaje ponudbe. Uporabnik z dejanjem oddaje ponudbe izkaže in izjavi voljo v imenu ponudnika oddati zavezujočo </w:t>
      </w:r>
      <w:r w:rsidRPr="00E00B06">
        <w:lastRenderedPageBreak/>
        <w:t>ponudbo (18. člen Obligacijskega zakonika</w:t>
      </w:r>
      <w:r w:rsidRPr="00E00B06">
        <w:rPr>
          <w:rStyle w:val="Sprotnaopomba-sklic"/>
        </w:rPr>
        <w:footnoteReference w:id="1"/>
      </w:r>
      <w:r w:rsidRPr="00E00B06">
        <w:t>). Z oddajo ponudbe je le-ta zavezujoča za čas, naveden v ponudbi, razen če jo uporabnik ponudnika umakne ali spremeni pred potekom roka za oddajo ponudb.</w:t>
      </w:r>
    </w:p>
    <w:p w14:paraId="53F922FF" w14:textId="77777777" w:rsidR="003F4FCB" w:rsidRPr="00E00B06" w:rsidRDefault="003F4FCB" w:rsidP="003F4FCB">
      <w:pPr>
        <w:rPr>
          <w:rFonts w:cs="Arial"/>
          <w:szCs w:val="20"/>
          <w:lang w:eastAsia="sl-SI"/>
        </w:rPr>
      </w:pPr>
    </w:p>
    <w:p w14:paraId="17C078DD" w14:textId="6721CEF1" w:rsidR="003F4FCB" w:rsidRPr="001675DB" w:rsidRDefault="003F4FCB" w:rsidP="003F4FCB">
      <w:r w:rsidRPr="00E00B06">
        <w:rPr>
          <w:rFonts w:cs="Arial"/>
          <w:szCs w:val="20"/>
          <w:lang w:eastAsia="sl-SI"/>
        </w:rPr>
        <w:t>Ponudba se šteje za pravočasno oddano, če jo naročni</w:t>
      </w:r>
      <w:r w:rsidRPr="001675DB">
        <w:rPr>
          <w:rFonts w:cs="Arial"/>
          <w:szCs w:val="20"/>
          <w:lang w:eastAsia="sl-SI"/>
        </w:rPr>
        <w:t>k prejme preko sistema e-</w:t>
      </w:r>
      <w:r>
        <w:rPr>
          <w:rFonts w:cs="Arial"/>
          <w:szCs w:val="20"/>
          <w:lang w:eastAsia="sl-SI"/>
        </w:rPr>
        <w:t>JN</w:t>
      </w:r>
      <w:r w:rsidRPr="001675DB">
        <w:rPr>
          <w:rFonts w:cs="Arial"/>
          <w:szCs w:val="20"/>
          <w:lang w:eastAsia="sl-SI"/>
        </w:rPr>
        <w:t xml:space="preserve"> </w:t>
      </w:r>
      <w:hyperlink r:id="rId16" w:history="1">
        <w:r w:rsidR="007A57BE">
          <w:rPr>
            <w:rStyle w:val="Hiperpovezava"/>
            <w:rFonts w:cs="Arial"/>
            <w:szCs w:val="20"/>
            <w:lang w:eastAsia="sl-SI"/>
          </w:rPr>
          <w:t>https://ejn.gov.si</w:t>
        </w:r>
      </w:hyperlink>
      <w:r w:rsidRPr="001675DB">
        <w:rPr>
          <w:rFonts w:cs="Arial"/>
          <w:szCs w:val="20"/>
          <w:lang w:eastAsia="sl-SI"/>
        </w:rPr>
        <w:t xml:space="preserve"> </w:t>
      </w:r>
      <w:r w:rsidRPr="00CB1093">
        <w:rPr>
          <w:rFonts w:cs="Arial"/>
          <w:b/>
          <w:szCs w:val="20"/>
          <w:lang w:eastAsia="sl-SI"/>
        </w:rPr>
        <w:t>najkasneje do</w:t>
      </w:r>
      <w:r w:rsidRPr="00CB1093">
        <w:rPr>
          <w:rFonts w:cs="Arial"/>
          <w:szCs w:val="20"/>
          <w:lang w:eastAsia="sl-SI"/>
        </w:rPr>
        <w:t xml:space="preserve"> </w:t>
      </w:r>
      <w:r w:rsidR="008B5B26">
        <w:rPr>
          <w:rFonts w:cs="Arial"/>
          <w:b/>
          <w:szCs w:val="20"/>
        </w:rPr>
        <w:t>6</w:t>
      </w:r>
      <w:r w:rsidR="00265925" w:rsidRPr="00CB1093">
        <w:rPr>
          <w:rFonts w:cs="Arial"/>
          <w:b/>
          <w:szCs w:val="20"/>
        </w:rPr>
        <w:t xml:space="preserve">. </w:t>
      </w:r>
      <w:r w:rsidR="00A403D2" w:rsidRPr="00CB1093">
        <w:rPr>
          <w:rFonts w:cs="Arial"/>
          <w:b/>
          <w:szCs w:val="20"/>
        </w:rPr>
        <w:t>3</w:t>
      </w:r>
      <w:r w:rsidR="00265925" w:rsidRPr="00CB1093">
        <w:rPr>
          <w:rFonts w:cs="Arial"/>
          <w:b/>
          <w:szCs w:val="20"/>
        </w:rPr>
        <w:t>. 2025 do 10. ure</w:t>
      </w:r>
      <w:r w:rsidRPr="00CB1093">
        <w:t xml:space="preserve">. Za oddano ponudbo se šteje ponudba, ki je v sistemu e-JN </w:t>
      </w:r>
      <w:r w:rsidRPr="001675DB">
        <w:t xml:space="preserve">označena s statusom </w:t>
      </w:r>
      <w:r w:rsidRPr="00FB6E52">
        <w:t>»ODDAN</w:t>
      </w:r>
      <w:r w:rsidR="00B86A93">
        <w:t>A</w:t>
      </w:r>
      <w:r w:rsidRPr="00FB6E52">
        <w:t>«.</w:t>
      </w:r>
    </w:p>
    <w:p w14:paraId="4DE98329" w14:textId="77777777" w:rsidR="003F4FCB" w:rsidRDefault="003F4FCB" w:rsidP="003F4FCB"/>
    <w:p w14:paraId="1259A3AC" w14:textId="412C0A55" w:rsidR="003F4FCB" w:rsidRDefault="003F4FCB" w:rsidP="003F4FCB">
      <w:r w:rsidRPr="00D875BF">
        <w:t>Ponudnik lahko do roka za oddajo ponudb svojo ponudbo umakne ali spremeni. Če ponudnik v sistemu e-JN svojo ponudbo umakne, se šteje, da ponudba ni bila oddana in je naročnik v sistemu</w:t>
      </w:r>
      <w:r>
        <w:t xml:space="preserve"> e-JN</w:t>
      </w:r>
      <w:r w:rsidRPr="00D875BF">
        <w:t xml:space="preserve"> tudi ne </w:t>
      </w:r>
      <w:r>
        <w:t xml:space="preserve">bo </w:t>
      </w:r>
      <w:r w:rsidRPr="00D875BF">
        <w:t>vid</w:t>
      </w:r>
      <w:r>
        <w:t>el</w:t>
      </w:r>
      <w:r w:rsidRPr="00D875BF">
        <w:t xml:space="preserve">. Če ponudnik svojo ponudbo v sistemu e-JN spremeni, je naročniku v tem sistemu </w:t>
      </w:r>
      <w:r>
        <w:t>odprta</w:t>
      </w:r>
      <w:r w:rsidRPr="00D875BF">
        <w:t xml:space="preserve"> zadnja oddana ponudb</w:t>
      </w:r>
      <w:r>
        <w:t>a</w:t>
      </w:r>
      <w:r w:rsidRPr="00D875BF">
        <w:t>.</w:t>
      </w:r>
      <w:r>
        <w:t xml:space="preserve"> </w:t>
      </w:r>
    </w:p>
    <w:p w14:paraId="13E8C6EB" w14:textId="77777777" w:rsidR="003F4FCB" w:rsidRPr="001675DB" w:rsidRDefault="003F4FCB" w:rsidP="003F4FCB"/>
    <w:p w14:paraId="6423D925" w14:textId="77777777" w:rsidR="003F4FCB" w:rsidRDefault="003F4FCB" w:rsidP="003F4FCB">
      <w:r w:rsidRPr="001675DB">
        <w:t>Po preteku roka za predložitev ponudb ponudbe ne bo več mogoče oddati.</w:t>
      </w:r>
    </w:p>
    <w:p w14:paraId="4E4E4DFC" w14:textId="77777777" w:rsidR="003F4FCB" w:rsidRDefault="003F4FCB" w:rsidP="003F4FCB"/>
    <w:p w14:paraId="47FB0455" w14:textId="77777777" w:rsidR="00FE0500" w:rsidRPr="00574080" w:rsidRDefault="00C91BF6" w:rsidP="0071261A">
      <w:pPr>
        <w:pStyle w:val="Naslov1"/>
        <w:rPr>
          <w:color w:val="009999"/>
        </w:rPr>
      </w:pPr>
      <w:bookmarkStart w:id="18" w:name="_Toc190255900"/>
      <w:r w:rsidRPr="00574080">
        <w:rPr>
          <w:color w:val="009999"/>
        </w:rPr>
        <w:t>ČAS IN KRAJ ODPIRANJA PONUDB</w:t>
      </w:r>
      <w:bookmarkEnd w:id="15"/>
      <w:bookmarkEnd w:id="16"/>
      <w:bookmarkEnd w:id="18"/>
      <w:r w:rsidR="00B55B72" w:rsidRPr="00574080">
        <w:rPr>
          <w:color w:val="009999"/>
        </w:rPr>
        <w:t xml:space="preserve"> </w:t>
      </w:r>
    </w:p>
    <w:p w14:paraId="03E21D87" w14:textId="06BA60D0" w:rsidR="003F4FCB" w:rsidRDefault="003F4FCB" w:rsidP="003F4FCB">
      <w:pPr>
        <w:rPr>
          <w:rFonts w:cs="Arial"/>
          <w:szCs w:val="20"/>
          <w:lang w:eastAsia="sl-SI"/>
        </w:rPr>
      </w:pPr>
      <w:r w:rsidRPr="00CB1093">
        <w:rPr>
          <w:rFonts w:cs="Arial"/>
          <w:szCs w:val="20"/>
        </w:rPr>
        <w:t xml:space="preserve">Odpiranje ponudb bo potekalo avtomatično v sistemu e-JN dne </w:t>
      </w:r>
      <w:r w:rsidR="008B5B26">
        <w:rPr>
          <w:rFonts w:cs="Arial"/>
          <w:b/>
          <w:bCs/>
          <w:szCs w:val="20"/>
        </w:rPr>
        <w:t>6</w:t>
      </w:r>
      <w:r w:rsidR="00DF141D" w:rsidRPr="00CB1093">
        <w:rPr>
          <w:rFonts w:eastAsia="Times New Roman" w:cs="Arial"/>
          <w:b/>
          <w:bCs/>
          <w:szCs w:val="20"/>
          <w:lang w:eastAsia="sl-SI"/>
        </w:rPr>
        <w:t xml:space="preserve">. </w:t>
      </w:r>
      <w:r w:rsidR="00A403D2" w:rsidRPr="00CB1093">
        <w:rPr>
          <w:rFonts w:eastAsia="Times New Roman" w:cs="Arial"/>
          <w:b/>
          <w:bCs/>
          <w:szCs w:val="20"/>
          <w:lang w:eastAsia="sl-SI"/>
        </w:rPr>
        <w:t>3</w:t>
      </w:r>
      <w:r w:rsidR="00DF141D" w:rsidRPr="00CB1093">
        <w:rPr>
          <w:rFonts w:eastAsia="Times New Roman" w:cs="Arial"/>
          <w:b/>
          <w:szCs w:val="20"/>
          <w:lang w:eastAsia="sl-SI"/>
        </w:rPr>
        <w:t>. 2025</w:t>
      </w:r>
      <w:r w:rsidR="00DF141D" w:rsidRPr="00CB1093">
        <w:rPr>
          <w:rFonts w:eastAsia="Times New Roman" w:cs="Arial"/>
          <w:szCs w:val="20"/>
          <w:lang w:eastAsia="sl-SI"/>
        </w:rPr>
        <w:t xml:space="preserve"> </w:t>
      </w:r>
      <w:r w:rsidRPr="00CB1093">
        <w:t xml:space="preserve">in se bo začelo </w:t>
      </w:r>
      <w:r w:rsidRPr="00CB1093">
        <w:rPr>
          <w:b/>
        </w:rPr>
        <w:t xml:space="preserve">ob </w:t>
      </w:r>
      <w:r w:rsidR="00DF141D" w:rsidRPr="00CB1093">
        <w:rPr>
          <w:b/>
        </w:rPr>
        <w:t>12.</w:t>
      </w:r>
      <w:r w:rsidRPr="00CB1093">
        <w:rPr>
          <w:b/>
        </w:rPr>
        <w:t xml:space="preserve"> uri</w:t>
      </w:r>
      <w:r w:rsidRPr="00CB1093">
        <w:t xml:space="preserve"> na </w:t>
      </w:r>
      <w:r w:rsidRPr="001675DB">
        <w:t xml:space="preserve">spletnem </w:t>
      </w:r>
      <w:r w:rsidRPr="0051355A">
        <w:t xml:space="preserve">naslovu </w:t>
      </w:r>
      <w:hyperlink r:id="rId17" w:history="1">
        <w:r w:rsidR="007A57BE">
          <w:rPr>
            <w:rStyle w:val="Hiperpovezava"/>
            <w:rFonts w:cs="Arial"/>
            <w:szCs w:val="20"/>
            <w:lang w:eastAsia="sl-SI"/>
          </w:rPr>
          <w:t>https://ejn.gov.si</w:t>
        </w:r>
      </w:hyperlink>
      <w:r w:rsidRPr="0051355A">
        <w:rPr>
          <w:rFonts w:cs="Arial"/>
          <w:szCs w:val="20"/>
          <w:lang w:eastAsia="sl-SI"/>
        </w:rPr>
        <w:t>.</w:t>
      </w:r>
      <w:r>
        <w:rPr>
          <w:rFonts w:cs="Arial"/>
          <w:szCs w:val="20"/>
          <w:lang w:eastAsia="sl-SI"/>
        </w:rPr>
        <w:t xml:space="preserve"> </w:t>
      </w:r>
    </w:p>
    <w:p w14:paraId="1493860F" w14:textId="77777777" w:rsidR="003F4FCB" w:rsidRDefault="003F4FCB" w:rsidP="003F4FCB"/>
    <w:p w14:paraId="7A8AA1E5" w14:textId="3BB0EE9D" w:rsidR="003F4FCB" w:rsidRPr="00EC7593" w:rsidRDefault="003F4FCB" w:rsidP="003F4FCB">
      <w:r w:rsidRPr="00FB6E52">
        <w:t xml:space="preserve">Odpiranje poteka tako, da sistem e-JN </w:t>
      </w:r>
      <w:r w:rsidR="00096A31">
        <w:t>samodejno</w:t>
      </w:r>
      <w:r w:rsidRPr="00FB6E52">
        <w:t xml:space="preserve"> ob uri, ki je določ</w:t>
      </w:r>
      <w:r>
        <w:t>ena</w:t>
      </w:r>
      <w:r w:rsidRPr="00FB6E52">
        <w:t xml:space="preserve"> za javno odpiranje ponudb, </w:t>
      </w:r>
      <w:r>
        <w:t>prikaže</w:t>
      </w:r>
      <w:r w:rsidRPr="00FB6E52">
        <w:t xml:space="preserve"> podatke o ponudniku, </w:t>
      </w:r>
      <w:r>
        <w:t xml:space="preserve">o </w:t>
      </w:r>
      <w:r w:rsidRPr="00FB6E52">
        <w:t>variantah, če so bile zahtevane oziroma dovoljene,</w:t>
      </w:r>
      <w:r w:rsidR="008507D4">
        <w:t xml:space="preserve"> </w:t>
      </w:r>
      <w:bookmarkStart w:id="19" w:name="_Hlk63327993"/>
      <w:r w:rsidR="008507D4">
        <w:t>skupni ponudbeni vrednosti ponudbe</w:t>
      </w:r>
      <w:r w:rsidRPr="00FB6E52">
        <w:t xml:space="preserve"> </w:t>
      </w:r>
      <w:bookmarkEnd w:id="19"/>
      <w:r w:rsidRPr="00FB6E52">
        <w:t>ter</w:t>
      </w:r>
      <w:r>
        <w:t xml:space="preserve"> omogoči</w:t>
      </w:r>
      <w:r w:rsidRPr="00FB6E52">
        <w:t xml:space="preserve"> dostop do dokumenta, ki ga ponudnik naloži v sistem e-JN pod </w:t>
      </w:r>
      <w:r>
        <w:t>razdelek</w:t>
      </w:r>
      <w:r w:rsidRPr="00FB6E52">
        <w:t xml:space="preserve"> </w:t>
      </w:r>
      <w:bookmarkStart w:id="20" w:name="_Hlk63328030"/>
      <w:r w:rsidR="008507D4">
        <w:t xml:space="preserve">»Skupna ponudbena cena«, v del </w:t>
      </w:r>
      <w:bookmarkEnd w:id="20"/>
      <w:r>
        <w:t>»</w:t>
      </w:r>
      <w:r w:rsidRPr="00FB6E52">
        <w:t>Predračun</w:t>
      </w:r>
      <w:r>
        <w:t>«</w:t>
      </w:r>
      <w:r w:rsidRPr="00FB6E52">
        <w:t xml:space="preserve">. </w:t>
      </w:r>
    </w:p>
    <w:p w14:paraId="3371D417" w14:textId="77777777" w:rsidR="0077559D" w:rsidRDefault="0077559D" w:rsidP="00FC5C99"/>
    <w:p w14:paraId="00DB1F15" w14:textId="77777777" w:rsidR="00400A3C" w:rsidRPr="00574080" w:rsidRDefault="00C91BF6" w:rsidP="00400A3C">
      <w:pPr>
        <w:pStyle w:val="Naslov1"/>
        <w:rPr>
          <w:color w:val="009999"/>
        </w:rPr>
      </w:pPr>
      <w:bookmarkStart w:id="21" w:name="_Toc477436102"/>
      <w:bookmarkStart w:id="22" w:name="_Toc477439944"/>
      <w:bookmarkStart w:id="23" w:name="_Toc466382877"/>
      <w:bookmarkStart w:id="24" w:name="_Toc466382878"/>
      <w:bookmarkStart w:id="25" w:name="_Toc466382879"/>
      <w:bookmarkStart w:id="26" w:name="_Toc466382881"/>
      <w:bookmarkStart w:id="27" w:name="_Toc466382883"/>
      <w:bookmarkStart w:id="28" w:name="_Toc466382885"/>
      <w:bookmarkStart w:id="29" w:name="_Toc466382886"/>
      <w:bookmarkStart w:id="30" w:name="_Toc336851734"/>
      <w:bookmarkStart w:id="31" w:name="_Toc336851782"/>
      <w:bookmarkStart w:id="32" w:name="_Toc190255901"/>
      <w:bookmarkEnd w:id="21"/>
      <w:bookmarkEnd w:id="22"/>
      <w:bookmarkEnd w:id="23"/>
      <w:bookmarkEnd w:id="24"/>
      <w:bookmarkEnd w:id="25"/>
      <w:bookmarkEnd w:id="26"/>
      <w:bookmarkEnd w:id="27"/>
      <w:bookmarkEnd w:id="28"/>
      <w:bookmarkEnd w:id="29"/>
      <w:r w:rsidRPr="00574080">
        <w:rPr>
          <w:color w:val="009999"/>
        </w:rPr>
        <w:t>PRAVNA PODLAGA</w:t>
      </w:r>
      <w:bookmarkEnd w:id="30"/>
      <w:bookmarkEnd w:id="31"/>
      <w:bookmarkEnd w:id="32"/>
    </w:p>
    <w:p w14:paraId="714410A3" w14:textId="77777777" w:rsidR="00400A3C" w:rsidRDefault="00921A40" w:rsidP="00400A3C">
      <w:r>
        <w:t>Naročnik</w:t>
      </w:r>
      <w:r w:rsidR="008C7509">
        <w:t xml:space="preserve"> izvaja </w:t>
      </w:r>
      <w:r>
        <w:t xml:space="preserve">postopek oddaje javnega naročila </w:t>
      </w:r>
      <w:r w:rsidR="00400A3C">
        <w:t>na podlagi veljavnega zakona in podzakonskih aktov, ki urejajo javno naročanje, v skladu z veljavno zakonodajo, ki ureja področje javnih financ ter področje, ki je predmet javnega naročila.</w:t>
      </w:r>
    </w:p>
    <w:p w14:paraId="5B3F3D44" w14:textId="77777777" w:rsidR="00AE082E" w:rsidRDefault="00AE082E" w:rsidP="00400A3C"/>
    <w:p w14:paraId="679F8356" w14:textId="2A63C828" w:rsidR="00AE082E" w:rsidRPr="00574080" w:rsidRDefault="00DF4689" w:rsidP="00AE082E">
      <w:pPr>
        <w:pStyle w:val="Naslov1"/>
        <w:rPr>
          <w:color w:val="009999"/>
        </w:rPr>
      </w:pPr>
      <w:bookmarkStart w:id="33" w:name="_Toc464638497"/>
      <w:bookmarkStart w:id="34" w:name="_Toc464638498"/>
      <w:bookmarkStart w:id="35" w:name="_Toc336851735"/>
      <w:bookmarkStart w:id="36" w:name="_Toc336851783"/>
      <w:bookmarkStart w:id="37" w:name="_Toc371662750"/>
      <w:bookmarkStart w:id="38" w:name="_Toc190255902"/>
      <w:bookmarkStart w:id="39" w:name="_Toc336851736"/>
      <w:bookmarkStart w:id="40" w:name="_Toc336851784"/>
      <w:bookmarkEnd w:id="33"/>
      <w:bookmarkEnd w:id="34"/>
      <w:r w:rsidRPr="00574080">
        <w:rPr>
          <w:color w:val="009999"/>
        </w:rPr>
        <w:t xml:space="preserve">TEMELJNA PRAVILA </w:t>
      </w:r>
      <w:bookmarkEnd w:id="35"/>
      <w:bookmarkEnd w:id="36"/>
      <w:r w:rsidRPr="00574080">
        <w:rPr>
          <w:color w:val="009999"/>
        </w:rPr>
        <w:t>ZA DOSTOP, OBVESTILA IN POJASNILA V ZVEZI Z RAZPISNO DOKUMENTACIJO</w:t>
      </w:r>
      <w:bookmarkEnd w:id="37"/>
      <w:bookmarkEnd w:id="38"/>
    </w:p>
    <w:p w14:paraId="6D7E60BE" w14:textId="66D89BA2" w:rsidR="00400A3C" w:rsidRPr="007C7679" w:rsidRDefault="00DF4689" w:rsidP="00400A3C">
      <w:pPr>
        <w:pStyle w:val="Naslov2"/>
        <w:rPr>
          <w:color w:val="767171" w:themeColor="background2" w:themeShade="80"/>
        </w:rPr>
      </w:pPr>
      <w:bookmarkStart w:id="41" w:name="_Toc190255903"/>
      <w:r w:rsidRPr="007C7679">
        <w:rPr>
          <w:color w:val="767171" w:themeColor="background2" w:themeShade="80"/>
        </w:rPr>
        <w:t>D</w:t>
      </w:r>
      <w:r w:rsidR="00400A3C" w:rsidRPr="007C7679">
        <w:rPr>
          <w:color w:val="767171" w:themeColor="background2" w:themeShade="80"/>
        </w:rPr>
        <w:t>ostop do razpisne dokumentacije</w:t>
      </w:r>
      <w:bookmarkEnd w:id="39"/>
      <w:bookmarkEnd w:id="40"/>
      <w:bookmarkEnd w:id="41"/>
    </w:p>
    <w:p w14:paraId="24524572" w14:textId="275600CD" w:rsidR="00400A3C" w:rsidRDefault="00400A3C" w:rsidP="00400A3C">
      <w:r>
        <w:t xml:space="preserve">Razpisno dokumentacijo lahko ponudniki dobijo </w:t>
      </w:r>
      <w:r w:rsidRPr="00731F12">
        <w:t xml:space="preserve">na </w:t>
      </w:r>
      <w:r w:rsidR="00281AAF" w:rsidRPr="00F300B7">
        <w:t>p</w:t>
      </w:r>
      <w:r w:rsidR="00BE4635" w:rsidRPr="00F300B7">
        <w:t>ortalu javnih naročil</w:t>
      </w:r>
      <w:r w:rsidR="00D63EF4" w:rsidRPr="00731F12">
        <w:t>.</w:t>
      </w:r>
    </w:p>
    <w:p w14:paraId="033EF9F7" w14:textId="77777777" w:rsidR="0085369F" w:rsidRDefault="0085369F" w:rsidP="00400A3C"/>
    <w:p w14:paraId="079D5F48" w14:textId="77777777" w:rsidR="00731F12" w:rsidRDefault="00731F12" w:rsidP="00731F12">
      <w:r>
        <w:t>Dostop do razpisne dokumentacije je brezplačen.</w:t>
      </w:r>
    </w:p>
    <w:p w14:paraId="37297811" w14:textId="4AD0605E" w:rsidR="00400A3C" w:rsidRPr="007C7679" w:rsidRDefault="00DF4689" w:rsidP="00400A3C">
      <w:pPr>
        <w:pStyle w:val="Naslov2"/>
        <w:rPr>
          <w:color w:val="767171" w:themeColor="background2" w:themeShade="80"/>
        </w:rPr>
      </w:pPr>
      <w:bookmarkStart w:id="42" w:name="_Toc464638501"/>
      <w:bookmarkStart w:id="43" w:name="_Toc464638503"/>
      <w:bookmarkStart w:id="44" w:name="_Toc336851737"/>
      <w:bookmarkStart w:id="45" w:name="_Toc336851785"/>
      <w:bookmarkStart w:id="46" w:name="_Toc190255904"/>
      <w:bookmarkEnd w:id="42"/>
      <w:bookmarkEnd w:id="43"/>
      <w:r w:rsidRPr="007C7679">
        <w:rPr>
          <w:color w:val="767171" w:themeColor="background2" w:themeShade="80"/>
        </w:rPr>
        <w:t>O</w:t>
      </w:r>
      <w:r w:rsidR="00400A3C" w:rsidRPr="007C7679">
        <w:rPr>
          <w:color w:val="767171" w:themeColor="background2" w:themeShade="80"/>
        </w:rPr>
        <w:t>bvestila in pojasnila v zvezi z razpisno dokumentacijo</w:t>
      </w:r>
      <w:bookmarkEnd w:id="44"/>
      <w:bookmarkEnd w:id="45"/>
      <w:bookmarkEnd w:id="46"/>
    </w:p>
    <w:p w14:paraId="4CEFF579" w14:textId="77777777" w:rsidR="00400A3C" w:rsidRPr="00556FFE" w:rsidRDefault="00400A3C" w:rsidP="00400A3C">
      <w:r w:rsidRPr="00556FFE">
        <w:t xml:space="preserve">Komunikacija s ponudniki o vprašanjih v zvezi z vsebino naročila in v zvezi s pripravo ponudbe poteka izključno preko </w:t>
      </w:r>
      <w:r w:rsidR="00281AAF">
        <w:t>p</w:t>
      </w:r>
      <w:r w:rsidRPr="00556FFE">
        <w:t>ortala javnih naročil.</w:t>
      </w:r>
    </w:p>
    <w:p w14:paraId="2CA8FFDF" w14:textId="77777777" w:rsidR="00400A3C" w:rsidRDefault="00400A3C" w:rsidP="00400A3C"/>
    <w:p w14:paraId="6A6CCA7A" w14:textId="7CFA8390" w:rsidR="00D26262" w:rsidRPr="00CB1093" w:rsidRDefault="00400A3C" w:rsidP="00400A3C">
      <w:r>
        <w:t xml:space="preserve">Naročnik bo zahtevo za pojasnilo razpisne dokumentacije oziroma kakršnokoli drugo vprašanje v zvezi </w:t>
      </w:r>
      <w:r w:rsidR="00306937">
        <w:t>z naročilom</w:t>
      </w:r>
      <w:r>
        <w:t xml:space="preserve"> štel kot pravočasno, v kolikor bo na </w:t>
      </w:r>
      <w:r w:rsidR="00281AAF">
        <w:t>p</w:t>
      </w:r>
      <w:r>
        <w:t xml:space="preserve">ortalu javnih naročil zastavljeno najkasneje do vključno </w:t>
      </w:r>
      <w:r w:rsidR="00B66888" w:rsidRPr="00CB1093">
        <w:rPr>
          <w:b/>
          <w:bCs/>
        </w:rPr>
        <w:t>2</w:t>
      </w:r>
      <w:r w:rsidR="008B5B26">
        <w:rPr>
          <w:b/>
          <w:bCs/>
        </w:rPr>
        <w:t>6</w:t>
      </w:r>
      <w:r w:rsidR="00C5356F" w:rsidRPr="00CB1093">
        <w:rPr>
          <w:b/>
          <w:bCs/>
        </w:rPr>
        <w:t>. 2. 2025</w:t>
      </w:r>
      <w:r w:rsidR="00D63EF4" w:rsidRPr="00CB1093">
        <w:rPr>
          <w:b/>
          <w:bCs/>
        </w:rPr>
        <w:t xml:space="preserve"> </w:t>
      </w:r>
      <w:r w:rsidRPr="00CB1093">
        <w:rPr>
          <w:b/>
          <w:bCs/>
        </w:rPr>
        <w:t>do</w:t>
      </w:r>
      <w:r w:rsidR="00D63EF4" w:rsidRPr="00CB1093">
        <w:rPr>
          <w:b/>
          <w:bCs/>
        </w:rPr>
        <w:t xml:space="preserve"> </w:t>
      </w:r>
      <w:r w:rsidR="00C5356F" w:rsidRPr="00CB1093">
        <w:rPr>
          <w:b/>
          <w:bCs/>
        </w:rPr>
        <w:t>10.</w:t>
      </w:r>
      <w:r w:rsidR="00D63EF4" w:rsidRPr="00CB1093">
        <w:rPr>
          <w:b/>
          <w:bCs/>
        </w:rPr>
        <w:t xml:space="preserve"> ure</w:t>
      </w:r>
      <w:r w:rsidR="00C5356F" w:rsidRPr="00CB1093">
        <w:rPr>
          <w:rFonts w:cs="Arial"/>
          <w:i/>
          <w:sz w:val="18"/>
          <w:szCs w:val="18"/>
        </w:rPr>
        <w:t>.</w:t>
      </w:r>
    </w:p>
    <w:p w14:paraId="6AA09A90" w14:textId="77777777" w:rsidR="00D26262" w:rsidRDefault="00D26262" w:rsidP="00400A3C"/>
    <w:p w14:paraId="2E5663E6" w14:textId="77777777" w:rsidR="00400A3C" w:rsidRDefault="00400A3C" w:rsidP="00400A3C">
      <w:r>
        <w:t>Na zahteve za pojasnila oziroma druga vprašanja v zvezi z naročilom, zastavljena po tem roku, naročnik ne bo odgovarjal.</w:t>
      </w:r>
    </w:p>
    <w:p w14:paraId="43434360" w14:textId="77777777" w:rsidR="0077559D" w:rsidRDefault="0077559D" w:rsidP="00400A3C"/>
    <w:p w14:paraId="067C8508" w14:textId="77777777" w:rsidR="0077559D" w:rsidRDefault="0077559D" w:rsidP="00400A3C">
      <w:r>
        <w:lastRenderedPageBreak/>
        <w:t xml:space="preserve">Naročnik sme v skladu </w:t>
      </w:r>
      <w:r w:rsidR="00A23C7C">
        <w:t xml:space="preserve">s </w:t>
      </w:r>
      <w:r>
        <w:t>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w:t>
      </w:r>
    </w:p>
    <w:p w14:paraId="4C55CFEC" w14:textId="77777777" w:rsidR="00E95746" w:rsidRDefault="00E95746" w:rsidP="00400A3C"/>
    <w:p w14:paraId="72083E7F" w14:textId="47318ACA" w:rsidR="005312FE" w:rsidRPr="00574080" w:rsidRDefault="00DF4689" w:rsidP="005B48AD">
      <w:pPr>
        <w:pStyle w:val="Naslov1"/>
        <w:rPr>
          <w:color w:val="009999"/>
        </w:rPr>
      </w:pPr>
      <w:bookmarkStart w:id="47" w:name="_Toc467133853"/>
      <w:bookmarkStart w:id="48" w:name="_Toc467501167"/>
      <w:bookmarkStart w:id="49" w:name="_Toc467133854"/>
      <w:bookmarkStart w:id="50" w:name="_Toc467501168"/>
      <w:bookmarkStart w:id="51" w:name="_Toc467133855"/>
      <w:bookmarkStart w:id="52" w:name="_Toc467501169"/>
      <w:bookmarkStart w:id="53" w:name="_Toc467133856"/>
      <w:bookmarkStart w:id="54" w:name="_Toc467501170"/>
      <w:bookmarkStart w:id="55" w:name="_Toc467133857"/>
      <w:bookmarkStart w:id="56" w:name="_Toc467501171"/>
      <w:bookmarkStart w:id="57" w:name="_Toc467133858"/>
      <w:bookmarkStart w:id="58" w:name="_Toc467501172"/>
      <w:bookmarkStart w:id="59" w:name="_Toc467133859"/>
      <w:bookmarkStart w:id="60" w:name="_Toc467501173"/>
      <w:bookmarkStart w:id="61" w:name="_Toc467133862"/>
      <w:bookmarkStart w:id="62" w:name="_Toc467501176"/>
      <w:bookmarkStart w:id="63" w:name="_Toc467133865"/>
      <w:bookmarkStart w:id="64" w:name="_Toc467501179"/>
      <w:bookmarkStart w:id="65" w:name="_Toc467133866"/>
      <w:bookmarkStart w:id="66" w:name="_Toc467501180"/>
      <w:bookmarkStart w:id="67" w:name="_Toc190255905"/>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574080">
        <w:rPr>
          <w:color w:val="009999"/>
        </w:rPr>
        <w:t>UGOTAVLJANJE SPOSOBNOSTI</w:t>
      </w:r>
      <w:bookmarkEnd w:id="67"/>
    </w:p>
    <w:p w14:paraId="41528FFD" w14:textId="4C861762" w:rsidR="005B48AD" w:rsidRPr="007C7679" w:rsidRDefault="00DF4689" w:rsidP="005B48AD">
      <w:pPr>
        <w:pStyle w:val="Naslov2"/>
        <w:rPr>
          <w:color w:val="767171" w:themeColor="background2" w:themeShade="80"/>
        </w:rPr>
      </w:pPr>
      <w:bookmarkStart w:id="68" w:name="_Toc190255906"/>
      <w:r w:rsidRPr="007C7679">
        <w:rPr>
          <w:color w:val="767171" w:themeColor="background2" w:themeShade="80"/>
        </w:rPr>
        <w:t>U</w:t>
      </w:r>
      <w:r w:rsidR="002838E4" w:rsidRPr="007C7679">
        <w:rPr>
          <w:color w:val="767171" w:themeColor="background2" w:themeShade="80"/>
        </w:rPr>
        <w:t>gotavljanje sposobnosti za sodelovanje v postopku oddaje javnega naročila in dokazila</w:t>
      </w:r>
      <w:bookmarkEnd w:id="68"/>
    </w:p>
    <w:p w14:paraId="176AAE83" w14:textId="45176856" w:rsidR="007738A6" w:rsidRPr="00CB1093" w:rsidRDefault="005B48AD" w:rsidP="005B48AD">
      <w:r w:rsidRPr="00C20D42">
        <w:t xml:space="preserve">Ponudnik mora izpolnjevati vse v tej točki navedene pogoje. </w:t>
      </w:r>
      <w:r w:rsidR="007738A6" w:rsidRPr="00C20D42">
        <w:t xml:space="preserve">Ob predložitvi ponudbe bo naročnik </w:t>
      </w:r>
      <w:r w:rsidR="007738A6" w:rsidRPr="00CB1093">
        <w:t xml:space="preserve">namesto potrdil, ki jih izdajajo javni organi ali tretje osebe, v skladu </w:t>
      </w:r>
      <w:r w:rsidR="0058640D" w:rsidRPr="00CB1093">
        <w:t>z</w:t>
      </w:r>
      <w:r w:rsidR="007738A6" w:rsidRPr="00CB1093">
        <w:t xml:space="preserve"> 79. členom ZJN-3 sprejel ESPD, ki </w:t>
      </w:r>
      <w:r w:rsidR="0077559D" w:rsidRPr="00CB1093">
        <w:t>predstavlja</w:t>
      </w:r>
      <w:r w:rsidR="007738A6" w:rsidRPr="00CB1093">
        <w:t xml:space="preserve"> lastno izjavo, kot predhodni dokaz v zvezi s točk</w:t>
      </w:r>
      <w:r w:rsidR="0058640D" w:rsidRPr="00CB1093">
        <w:t>ami</w:t>
      </w:r>
      <w:r w:rsidR="007738A6" w:rsidRPr="00CB1093">
        <w:t xml:space="preserve"> </w:t>
      </w:r>
      <w:r w:rsidR="00DD0C33" w:rsidRPr="00CB1093">
        <w:t>7</w:t>
      </w:r>
      <w:r w:rsidR="007738A6" w:rsidRPr="00CB1093">
        <w:t xml:space="preserve">.1.1 </w:t>
      </w:r>
      <w:r w:rsidR="0058640D" w:rsidRPr="00CB1093">
        <w:t>do</w:t>
      </w:r>
      <w:r w:rsidR="007738A6" w:rsidRPr="00CB1093">
        <w:t xml:space="preserve"> </w:t>
      </w:r>
      <w:r w:rsidR="00DD0C33" w:rsidRPr="00CB1093">
        <w:t>7</w:t>
      </w:r>
      <w:r w:rsidR="007738A6" w:rsidRPr="00CB1093">
        <w:t>.1.</w:t>
      </w:r>
      <w:r w:rsidR="00DD0C33" w:rsidRPr="00CB1093">
        <w:t>4</w:t>
      </w:r>
      <w:r w:rsidR="001C45A1" w:rsidRPr="00CB1093">
        <w:t xml:space="preserve"> </w:t>
      </w:r>
      <w:r w:rsidR="007738A6" w:rsidRPr="00CB1093">
        <w:t>teh navodil.</w:t>
      </w:r>
      <w:r w:rsidR="0078518E" w:rsidRPr="00CB1093">
        <w:t xml:space="preserve"> </w:t>
      </w:r>
    </w:p>
    <w:p w14:paraId="72B583A5" w14:textId="77777777" w:rsidR="007738A6" w:rsidRPr="00CB1093" w:rsidRDefault="007738A6" w:rsidP="005B48AD"/>
    <w:p w14:paraId="388849A7" w14:textId="77777777" w:rsidR="007738A6" w:rsidRPr="00CB1093" w:rsidRDefault="007738A6" w:rsidP="005B48AD">
      <w:r w:rsidRPr="00CB1093">
        <w:t>Gospodarski subjekt mora v obrazcu ESPD navesti vse informacije, na podlagi katerih bo naročnik potrdila ali druge informacije pridobil v nacionalni bazi podatkov, ter v predmetnem obrazcu podati soglasje, da dokazila pridobi naročnik.</w:t>
      </w:r>
    </w:p>
    <w:p w14:paraId="5F7E571F" w14:textId="77777777" w:rsidR="007738A6" w:rsidRPr="00CB1093" w:rsidRDefault="007738A6" w:rsidP="005B48AD"/>
    <w:p w14:paraId="0CE116BB" w14:textId="3459945D" w:rsidR="007738A6" w:rsidRPr="00CB1093" w:rsidRDefault="007738A6" w:rsidP="005B48AD">
      <w:r w:rsidRPr="00CB1093">
        <w:t>Naročnik bo pred oddajo javnega naročila od ponudnika, kateremu se je odločil oddati predmetno naročilo, zahteval, da predloži dokazila</w:t>
      </w:r>
      <w:r w:rsidR="00261DF2" w:rsidRPr="00CB1093">
        <w:t xml:space="preserve"> (potrdila, izjave) kot dokaz neobstoja razlogov za izključitev iz točke </w:t>
      </w:r>
      <w:r w:rsidR="00DD0C33" w:rsidRPr="00CB1093">
        <w:t>7</w:t>
      </w:r>
      <w:r w:rsidR="00261DF2" w:rsidRPr="00CB1093">
        <w:t>.1.1 teh navodil in kot dokaz izpolnjevanja pogoj</w:t>
      </w:r>
      <w:r w:rsidR="0058640D" w:rsidRPr="00CB1093">
        <w:t>ev</w:t>
      </w:r>
      <w:r w:rsidR="00261DF2" w:rsidRPr="00CB1093">
        <w:t xml:space="preserve"> za sodelovanje iz točk </w:t>
      </w:r>
      <w:r w:rsidR="00DD0C33" w:rsidRPr="00CB1093">
        <w:t>7</w:t>
      </w:r>
      <w:r w:rsidR="00261DF2" w:rsidRPr="00CB1093">
        <w:t>.1.2</w:t>
      </w:r>
      <w:r w:rsidR="0058640D" w:rsidRPr="00CB1093">
        <w:t xml:space="preserve"> do </w:t>
      </w:r>
      <w:r w:rsidR="00DD0C33" w:rsidRPr="00CB1093">
        <w:t>7</w:t>
      </w:r>
      <w:r w:rsidR="0058640D" w:rsidRPr="00CB1093">
        <w:t>.1.</w:t>
      </w:r>
      <w:r w:rsidR="00DD0C33" w:rsidRPr="00CB1093">
        <w:t>4</w:t>
      </w:r>
      <w:r w:rsidR="001C45A1" w:rsidRPr="00CB1093">
        <w:t xml:space="preserve"> </w:t>
      </w:r>
      <w:r w:rsidR="00261DF2" w:rsidRPr="00CB1093">
        <w:t>teh navodil</w:t>
      </w:r>
      <w:r w:rsidR="000737A2" w:rsidRPr="00CB1093">
        <w:t>, v kolikor se bo pri naročniku pojavil dvom o resničnosti ponudnikov izjav</w:t>
      </w:r>
      <w:r w:rsidR="00261DF2" w:rsidRPr="00CB1093">
        <w:t>.</w:t>
      </w:r>
    </w:p>
    <w:p w14:paraId="3231CEF0" w14:textId="77777777" w:rsidR="00261DF2" w:rsidRPr="00CB1093" w:rsidRDefault="00261DF2" w:rsidP="005B48AD"/>
    <w:p w14:paraId="3BDCA035" w14:textId="725CA7D5" w:rsidR="00261DF2" w:rsidRPr="00CB1093" w:rsidRDefault="00261DF2" w:rsidP="005B48AD">
      <w:r w:rsidRPr="00CB1093">
        <w:t>Gospodarski subjekt lahko dokazila o neobstoju</w:t>
      </w:r>
      <w:r w:rsidR="0058640D" w:rsidRPr="00CB1093">
        <w:t xml:space="preserve"> razlogov za</w:t>
      </w:r>
      <w:r w:rsidRPr="00CB1093">
        <w:t xml:space="preserve"> izključitev iz točke </w:t>
      </w:r>
      <w:r w:rsidR="00DD0C33" w:rsidRPr="00CB1093">
        <w:t>7</w:t>
      </w:r>
      <w:r w:rsidRPr="00CB1093">
        <w:t>.1.1 teh navodil in dokazila o izpolnjevanju pogoj</w:t>
      </w:r>
      <w:r w:rsidR="0058640D" w:rsidRPr="00CB1093">
        <w:t>ev za sodelovanje</w:t>
      </w:r>
      <w:r w:rsidRPr="00CB1093">
        <w:t xml:space="preserve"> iz točk </w:t>
      </w:r>
      <w:r w:rsidR="00DD0C33" w:rsidRPr="00CB1093">
        <w:t>7</w:t>
      </w:r>
      <w:r w:rsidRPr="00CB1093">
        <w:t>.1.2</w:t>
      </w:r>
      <w:r w:rsidR="0058640D" w:rsidRPr="00CB1093">
        <w:t xml:space="preserve"> do </w:t>
      </w:r>
      <w:r w:rsidR="00DD0C33" w:rsidRPr="00CB1093">
        <w:t>7</w:t>
      </w:r>
      <w:r w:rsidR="0058640D" w:rsidRPr="00CB1093">
        <w:t>.1.</w:t>
      </w:r>
      <w:r w:rsidR="00DD0C33" w:rsidRPr="00CB1093">
        <w:t>4</w:t>
      </w:r>
      <w:r w:rsidR="001C45A1" w:rsidRPr="00CB1093">
        <w:t xml:space="preserve"> </w:t>
      </w:r>
      <w:r w:rsidRPr="00CB1093">
        <w:t>teh navodil predloži tudi sam. Naročnik si pridržuje pravico do preveritve verodostojnosti predloženih dokazil pri podpisniku le-teh.</w:t>
      </w:r>
    </w:p>
    <w:p w14:paraId="19FAF4FC" w14:textId="77777777" w:rsidR="00261DF2" w:rsidRPr="00CB1093" w:rsidRDefault="00261DF2" w:rsidP="005B48AD"/>
    <w:p w14:paraId="4B953852" w14:textId="77777777" w:rsidR="00261DF2" w:rsidRPr="00CB1093" w:rsidRDefault="00261DF2" w:rsidP="005B48AD">
      <w:r w:rsidRPr="00CB1093">
        <w:t xml:space="preserve">V kolikor ponudnik nima sedeža v </w:t>
      </w:r>
      <w:r w:rsidR="0058640D" w:rsidRPr="00CB1093">
        <w:t xml:space="preserve">Republiki </w:t>
      </w:r>
      <w:r w:rsidRPr="00CB1093">
        <w:t>Sloveniji in ne more pridobiti in predložiti zahtevnih dokumentov, ker država v kateri ima ponudnik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 državi, v kateri ima ponudnik sedež.</w:t>
      </w:r>
    </w:p>
    <w:p w14:paraId="369E7449" w14:textId="77777777" w:rsidR="00261DF2" w:rsidRPr="00CB1093" w:rsidRDefault="00261DF2" w:rsidP="005B48AD"/>
    <w:p w14:paraId="77DFEDD5" w14:textId="5D9D1139" w:rsidR="00261DF2" w:rsidRPr="00CB1093" w:rsidRDefault="00261DF2" w:rsidP="005B48AD">
      <w:r w:rsidRPr="00CB1093">
        <w:t xml:space="preserve">Za skupne ponudbe in ponudbe s podizvajalci je potrebno upoštevati še točki </w:t>
      </w:r>
      <w:r w:rsidR="006E739F" w:rsidRPr="00CB1093">
        <w:t>1</w:t>
      </w:r>
      <w:r w:rsidR="00D9695E" w:rsidRPr="00CB1093">
        <w:t>0</w:t>
      </w:r>
      <w:r w:rsidRPr="00CB1093">
        <w:t>.3.1 (Skupna ponudba) in 1</w:t>
      </w:r>
      <w:r w:rsidR="00D9695E" w:rsidRPr="00CB1093">
        <w:t>0</w:t>
      </w:r>
      <w:r w:rsidRPr="00CB1093">
        <w:t>.3.2 (Ponudba s podizvajalci) teh navodil.</w:t>
      </w:r>
    </w:p>
    <w:p w14:paraId="64B3F1FF" w14:textId="77777777" w:rsidR="007738A6" w:rsidRDefault="007738A6" w:rsidP="005B48AD"/>
    <w:p w14:paraId="6657B9F2" w14:textId="77777777" w:rsidR="003A77BA" w:rsidRDefault="00CE3D01" w:rsidP="003A77BA">
      <w:pPr>
        <w:pStyle w:val="Naslov3"/>
      </w:pPr>
      <w:bookmarkStart w:id="69" w:name="_Toc464638508"/>
      <w:bookmarkStart w:id="70" w:name="_Toc464638509"/>
      <w:bookmarkStart w:id="71" w:name="_Toc464638510"/>
      <w:bookmarkStart w:id="72" w:name="_Toc464638511"/>
      <w:bookmarkStart w:id="73" w:name="_Toc464638513"/>
      <w:bookmarkStart w:id="74" w:name="_Toc464638514"/>
      <w:bookmarkStart w:id="75" w:name="_Toc464638515"/>
      <w:bookmarkStart w:id="76" w:name="_Toc464638517"/>
      <w:bookmarkStart w:id="77" w:name="_Toc464638519"/>
      <w:bookmarkStart w:id="78" w:name="_Toc464638520"/>
      <w:bookmarkStart w:id="79" w:name="_Toc464638521"/>
      <w:bookmarkStart w:id="80" w:name="_Toc464638522"/>
      <w:bookmarkStart w:id="81" w:name="_Toc464638523"/>
      <w:bookmarkStart w:id="82" w:name="_Toc464638525"/>
      <w:bookmarkStart w:id="83" w:name="_Toc464638526"/>
      <w:bookmarkStart w:id="84" w:name="_Toc464638527"/>
      <w:bookmarkStart w:id="85" w:name="_Toc190255907"/>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t>Razlogi za izključitev</w:t>
      </w:r>
      <w:bookmarkEnd w:id="85"/>
    </w:p>
    <w:p w14:paraId="4E8571D9" w14:textId="77777777" w:rsidR="00261DF2" w:rsidRDefault="00261DF2" w:rsidP="00065BF3">
      <w:pPr>
        <w:numPr>
          <w:ilvl w:val="0"/>
          <w:numId w:val="9"/>
        </w:numPr>
        <w:ind w:left="426" w:hanging="284"/>
      </w:pPr>
      <w:r>
        <w:t>Gospodarskemu subjektu ali osebi, ki je članica upravnega, vodstvenega ali nadzornega organa tega gospodarskega subjekta ali ki ima pooblastilo za njegovo zastopanje ali odločanje ali nadzor v njem, ni bila izrečena pravnomočna sodba, ki ima elemente kaznivih dejanj iz prvega odstavka 75. člena ZJN-3.</w:t>
      </w:r>
    </w:p>
    <w:p w14:paraId="706D721D" w14:textId="77777777" w:rsidR="00261DF2" w:rsidRDefault="00261DF2" w:rsidP="00AF1F2F">
      <w:pPr>
        <w:ind w:left="426"/>
      </w:pPr>
    </w:p>
    <w:p w14:paraId="31BFAC09" w14:textId="7ADAAD7E" w:rsidR="007C1BF9" w:rsidRPr="00AB47F7" w:rsidRDefault="00261DF2" w:rsidP="00AF1F2F">
      <w:pPr>
        <w:ind w:left="426"/>
      </w:pPr>
      <w:r>
        <w:t xml:space="preserve">V kolikor je gospodarski subjekt </w:t>
      </w:r>
      <w:r w:rsidR="009559B9">
        <w:t xml:space="preserve">v položaju iz zgornjega odstavka, lahko naročniku v skladu z devetim odstavkom 75. člena ZJN-3 </w:t>
      </w:r>
      <w:r w:rsidR="00E07775" w:rsidRPr="003E6645">
        <w:t>najkasneje do roka za oddajo ponudb</w:t>
      </w:r>
      <w:r w:rsidR="00E07775">
        <w:t xml:space="preserve"> </w:t>
      </w:r>
      <w:r w:rsidR="009559B9">
        <w:t>predloži dokazila, da je sprejel zadostne ukrepe, s katerimi lahko dokaže svojo zanesljivost kljub obstoju razlogov za izključitev.</w:t>
      </w:r>
    </w:p>
    <w:p w14:paraId="2137A585" w14:textId="77777777" w:rsidR="007C1BF9" w:rsidRPr="00AB47F7" w:rsidRDefault="007C1BF9" w:rsidP="007C1BF9">
      <w:pPr>
        <w:ind w:left="426"/>
      </w:pPr>
    </w:p>
    <w:p w14:paraId="6ED5A765" w14:textId="77777777" w:rsidR="007C1BF9" w:rsidRPr="00AB47F7" w:rsidRDefault="007C1BF9" w:rsidP="007C1BF9">
      <w:pPr>
        <w:ind w:firstLine="426"/>
      </w:pPr>
      <w:r w:rsidRPr="00AB47F7">
        <w:t>DOKAZILA:</w:t>
      </w:r>
    </w:p>
    <w:p w14:paraId="43EE30F9" w14:textId="77777777" w:rsidR="00E07775" w:rsidRPr="00CF0483" w:rsidRDefault="00E07775" w:rsidP="00E07775">
      <w:pPr>
        <w:ind w:left="426"/>
        <w:rPr>
          <w:b/>
        </w:rPr>
      </w:pPr>
      <w:r>
        <w:rPr>
          <w:rFonts w:eastAsia="Times New Roman" w:cs="Arial"/>
          <w:b/>
          <w:szCs w:val="20"/>
          <w:lang w:eastAsia="sl-SI"/>
        </w:rPr>
        <w:t>I</w:t>
      </w:r>
      <w:r w:rsidRPr="005F4769">
        <w:rPr>
          <w:rFonts w:eastAsia="Times New Roman" w:cs="Arial"/>
          <w:b/>
          <w:szCs w:val="20"/>
          <w:lang w:eastAsia="sl-SI"/>
        </w:rPr>
        <w:t xml:space="preserve">zpolnjen obrazec ESPD </w:t>
      </w:r>
      <w:r w:rsidRPr="0001759C">
        <w:rPr>
          <w:rFonts w:eastAsia="Times New Roman" w:cs="Arial"/>
          <w:bCs/>
          <w:szCs w:val="20"/>
          <w:lang w:eastAsia="sl-SI"/>
        </w:rPr>
        <w:t>(</w:t>
      </w:r>
      <w:r w:rsidRPr="005F4769">
        <w:rPr>
          <w:rFonts w:eastAsia="Times New Roman" w:cs="Arial"/>
          <w:bCs/>
          <w:szCs w:val="20"/>
          <w:lang w:eastAsia="sl-SI"/>
        </w:rPr>
        <w:t xml:space="preserve">v </w:t>
      </w:r>
      <w:r>
        <w:rPr>
          <w:rFonts w:eastAsia="Times New Roman" w:cs="Arial"/>
          <w:bCs/>
          <w:szCs w:val="20"/>
          <w:lang w:eastAsia="sl-SI"/>
        </w:rPr>
        <w:t>»D</w:t>
      </w:r>
      <w:r w:rsidRPr="005F4769">
        <w:rPr>
          <w:rFonts w:eastAsia="Times New Roman" w:cs="Arial"/>
          <w:bCs/>
          <w:szCs w:val="20"/>
          <w:lang w:eastAsia="sl-SI"/>
        </w:rPr>
        <w:t xml:space="preserve">el III: Razlogi za izključitev, </w:t>
      </w:r>
      <w:r>
        <w:rPr>
          <w:rFonts w:eastAsia="Times New Roman" w:cs="Arial"/>
          <w:bCs/>
          <w:szCs w:val="20"/>
          <w:lang w:eastAsia="sl-SI"/>
        </w:rPr>
        <w:t xml:space="preserve">Oddelek </w:t>
      </w:r>
      <w:r w:rsidRPr="005F4769">
        <w:rPr>
          <w:rFonts w:eastAsia="Times New Roman" w:cs="Arial"/>
          <w:bCs/>
          <w:szCs w:val="20"/>
          <w:lang w:eastAsia="sl-SI"/>
        </w:rPr>
        <w:t>A: Razlogi, povezani</w:t>
      </w:r>
      <w:r w:rsidRPr="005F4769">
        <w:rPr>
          <w:rFonts w:eastAsia="Times New Roman" w:cs="Arial"/>
          <w:b/>
          <w:szCs w:val="20"/>
          <w:lang w:eastAsia="sl-SI"/>
        </w:rPr>
        <w:t xml:space="preserve"> </w:t>
      </w:r>
      <w:r w:rsidRPr="005F4769">
        <w:rPr>
          <w:rFonts w:eastAsia="Times New Roman" w:cs="Arial"/>
          <w:bCs/>
          <w:szCs w:val="20"/>
          <w:lang w:eastAsia="sl-SI"/>
        </w:rPr>
        <w:t>s kazenskimi obsodbami</w:t>
      </w:r>
      <w:r w:rsidRPr="00377CF8">
        <w:t>«</w:t>
      </w:r>
      <w:r>
        <w:t>)</w:t>
      </w:r>
      <w:r w:rsidRPr="005F4769">
        <w:rPr>
          <w:rFonts w:eastAsia="Times New Roman" w:cs="Arial"/>
          <w:bCs/>
          <w:szCs w:val="20"/>
          <w:lang w:eastAsia="sl-SI"/>
        </w:rPr>
        <w:t>, za vse gospodarske subjekte v ponudbi</w:t>
      </w:r>
      <w:r>
        <w:rPr>
          <w:rFonts w:eastAsia="Times New Roman" w:cs="Arial"/>
          <w:bCs/>
          <w:szCs w:val="20"/>
          <w:lang w:eastAsia="sl-SI"/>
        </w:rPr>
        <w:t xml:space="preserve">. </w:t>
      </w:r>
      <w:r>
        <w:t>V kolikor je vaš odgovor v tem primeru DA,</w:t>
      </w:r>
      <w:r w:rsidRPr="0096676B">
        <w:t xml:space="preserve"> </w:t>
      </w:r>
      <w:r>
        <w:t>v navedena polja vpišete podatke, ki jih od vas zahteva ESPD. V primeru, da uveljavljate popravni mehanizem, z odgovorom »Da« na vprašanje »</w:t>
      </w:r>
      <w:r w:rsidRPr="0096676B">
        <w:t>Ste sprejeli ukrepe, s katerimi ste dokazali svojo zanesljivost ("</w:t>
      </w:r>
      <w:proofErr w:type="spellStart"/>
      <w:r w:rsidRPr="0096676B">
        <w:t>samočiščenje</w:t>
      </w:r>
      <w:proofErr w:type="spellEnd"/>
      <w:r w:rsidRPr="0096676B">
        <w:t>")?«</w:t>
      </w:r>
      <w:r>
        <w:t xml:space="preserve"> v polje »Prosimo opišite jih*« napišete kršitve in ukrepe, s katerimi lahko dokažete svojo zanesljivost kljub obstoju razlogov za izključitev.</w:t>
      </w:r>
    </w:p>
    <w:p w14:paraId="23D9A264" w14:textId="77777777" w:rsidR="00E07775" w:rsidRDefault="00E07775" w:rsidP="00E07775">
      <w:pPr>
        <w:ind w:left="392"/>
        <w:rPr>
          <w:rFonts w:eastAsia="Times New Roman" w:cs="Arial"/>
          <w:bCs/>
          <w:szCs w:val="20"/>
          <w:lang w:eastAsia="sl-SI"/>
        </w:rPr>
      </w:pPr>
    </w:p>
    <w:p w14:paraId="01F337B4" w14:textId="7949A61A" w:rsidR="003C7828" w:rsidRDefault="00E07775" w:rsidP="00E07775">
      <w:pPr>
        <w:ind w:left="392"/>
      </w:pPr>
      <w:r w:rsidRPr="003E6645">
        <w:rPr>
          <w:rFonts w:eastAsia="Times New Roman" w:cs="Arial"/>
          <w:b/>
          <w:szCs w:val="20"/>
          <w:lang w:eastAsia="sl-SI"/>
        </w:rPr>
        <w:t xml:space="preserve">Izpolnjen obrazec ESPD </w:t>
      </w:r>
      <w:r w:rsidRPr="003E6645">
        <w:t>(v »Del III: Razlogi za izključitev, Oddelek D: Nacionalni razlogi za izključitev«) za izključitveni razlog iz prvega odstavka 75. člena ZJN-3 (kršitev temeljnih pravic delavcev (196. člen KZ-1). V kolikor je vaš odgovor v tem primeru DA</w:t>
      </w:r>
      <w:r w:rsidRPr="00971A42">
        <w:t xml:space="preserve"> in </w:t>
      </w:r>
      <w:r w:rsidRPr="003E6645">
        <w:t>uveljavljate popravni mehanizem</w:t>
      </w:r>
      <w:r w:rsidRPr="00971A42">
        <w:t>, kršitve in ukrepe</w:t>
      </w:r>
      <w:r>
        <w:t>, s katerimi lahko dokažete svojo zanesljivost kljub obstoju navedenega razloga za izključitev, navedite v</w:t>
      </w:r>
      <w:r w:rsidR="003C7828">
        <w:t xml:space="preserve"> </w:t>
      </w:r>
      <w:r>
        <w:t xml:space="preserve"> </w:t>
      </w:r>
      <w:r w:rsidR="007050ED">
        <w:t>lastni izjavi.</w:t>
      </w:r>
    </w:p>
    <w:p w14:paraId="6418D689" w14:textId="77777777" w:rsidR="007050ED" w:rsidRDefault="007050ED" w:rsidP="00E07775">
      <w:pPr>
        <w:ind w:left="392"/>
      </w:pPr>
    </w:p>
    <w:p w14:paraId="6C68C34A" w14:textId="77777777" w:rsidR="007050ED" w:rsidRPr="00686715" w:rsidRDefault="007050ED" w:rsidP="007050ED">
      <w:pPr>
        <w:ind w:left="392"/>
      </w:pPr>
      <w:r w:rsidRPr="00686715">
        <w:rPr>
          <w:b/>
          <w:bCs/>
        </w:rPr>
        <w:t>Izpolnjen obrazec ESPD</w:t>
      </w:r>
      <w:r w:rsidRPr="00686715">
        <w:t xml:space="preserve"> v </w:t>
      </w:r>
      <w:r w:rsidRPr="00686715">
        <w:rPr>
          <w:i/>
          <w:iCs/>
        </w:rPr>
        <w:t>Delu II: Informacije v povezavi z gospodarskim subjektom, točka B: Informacije o predstavnikih gospodarskega subjekta</w:t>
      </w:r>
      <w:r w:rsidRPr="00686715">
        <w:t>, kamor navedete vse osebe, ki so članice upravnega, vodstvenega ali nadzornega organa tega gospodarskega subjekta ali osebe, ki imajo pooblastila za njegovo zastopanje ali odločanje ali nadzor v njem. V polje »</w:t>
      </w:r>
      <w:r w:rsidRPr="00686715">
        <w:rPr>
          <w:i/>
          <w:iCs/>
        </w:rPr>
        <w:t>Po potrebi navedite dodatne informacije o predstavništvu (njegove oblike, namen, EMŠO …)«</w:t>
      </w:r>
      <w:r w:rsidRPr="00686715">
        <w:t> </w:t>
      </w:r>
      <w:r w:rsidRPr="00686715">
        <w:rPr>
          <w:b/>
          <w:bCs/>
        </w:rPr>
        <w:t>navedite njihov EMŠO</w:t>
      </w:r>
      <w:r w:rsidRPr="00686715">
        <w:t> </w:t>
      </w:r>
      <w:r w:rsidRPr="00686715">
        <w:rPr>
          <w:b/>
          <w:bCs/>
        </w:rPr>
        <w:t>in vsa njihova državljanstva </w:t>
      </w:r>
      <w:r w:rsidRPr="00686715">
        <w:t>za namen pridobitve podatkov iz kazenske evidence. S klikom na znak &lt;+&gt; lahko dodate nov sklop polj za vnos več zakonitih zastopnikov.</w:t>
      </w:r>
    </w:p>
    <w:p w14:paraId="05F6E982" w14:textId="77777777" w:rsidR="007050ED" w:rsidRPr="002456F9" w:rsidRDefault="007050ED" w:rsidP="00E07775">
      <w:pPr>
        <w:ind w:left="392"/>
      </w:pPr>
    </w:p>
    <w:p w14:paraId="44149CB8" w14:textId="5D2F79DA" w:rsidR="00900E29" w:rsidRDefault="009559B9" w:rsidP="00900E29">
      <w:pPr>
        <w:tabs>
          <w:tab w:val="left" w:pos="887"/>
        </w:tabs>
        <w:ind w:left="392"/>
      </w:pPr>
      <w:r>
        <w:t xml:space="preserve">Ponudnik lahko potrdila iz </w:t>
      </w:r>
      <w:r w:rsidR="002728BE">
        <w:t>k</w:t>
      </w:r>
      <w:r>
        <w:t xml:space="preserve">azenske evidence priloži sam. </w:t>
      </w:r>
      <w:r w:rsidR="00900E29" w:rsidRPr="0058082A">
        <w:t>Tako predložena potrdila ne smejo bit</w:t>
      </w:r>
      <w:r w:rsidR="00900E29">
        <w:t>i</w:t>
      </w:r>
      <w:r w:rsidR="00900E29" w:rsidRPr="0058082A">
        <w:t xml:space="preserve"> starejša od 4 mesecev od roka za oddajo </w:t>
      </w:r>
      <w:r w:rsidR="00900E29">
        <w:t>ponudbe</w:t>
      </w:r>
      <w:r w:rsidR="00900E29" w:rsidRPr="0058082A">
        <w:t>.</w:t>
      </w:r>
    </w:p>
    <w:p w14:paraId="4B558FEA" w14:textId="77777777" w:rsidR="007C1BF9" w:rsidRPr="00AB47F7" w:rsidRDefault="007C1BF9" w:rsidP="00900E29">
      <w:pPr>
        <w:tabs>
          <w:tab w:val="left" w:pos="887"/>
        </w:tabs>
        <w:ind w:left="392"/>
      </w:pPr>
    </w:p>
    <w:p w14:paraId="5E1EDBEA" w14:textId="77777777" w:rsidR="00E07775" w:rsidRPr="00AB47F7" w:rsidRDefault="00E07775" w:rsidP="00E07775">
      <w:pPr>
        <w:numPr>
          <w:ilvl w:val="0"/>
          <w:numId w:val="9"/>
        </w:numPr>
        <w:ind w:left="426" w:hanging="284"/>
      </w:pPr>
      <w:r w:rsidRPr="001D49F5">
        <w:rPr>
          <w:rFonts w:cs="Arial"/>
          <w:szCs w:val="20"/>
        </w:rPr>
        <w:t>Gospodarski subjekt mora izpolnjevati obvezne dajatve in druge denarne nedavčne obveznosti v skladu z zakonom, ki ureja finančno upravo, ki jih pobira davčni organ v skladu s predpisi države, v kateri ima sedež, ali predpisi države naročnika. Šteje se, da gospodarski subjekt izpolnjuje obveznost iz prejšnjega stavka, če ima na rok za oddajo prijav ali ponudb poravnane neplačane zapadle obveznosti, ki znašajo 50 eurov ali več. Gospodarski subjekt mora imeti na rok za oddajo prijav ali ponudb predložene vse obračune davčnih odtegljajev za dohodke iz delovnega razmerja za obdobje zadnjih petih let do roka za oddajo prijave ali ponudbe.</w:t>
      </w:r>
    </w:p>
    <w:p w14:paraId="1AACD886" w14:textId="77777777" w:rsidR="007C1BF9" w:rsidRPr="00AB47F7" w:rsidRDefault="007C1BF9" w:rsidP="003A77BA"/>
    <w:p w14:paraId="73FB4758" w14:textId="77777777" w:rsidR="00D54431" w:rsidRDefault="007C1BF9" w:rsidP="00D54431">
      <w:pPr>
        <w:ind w:firstLine="392"/>
      </w:pPr>
      <w:r w:rsidRPr="00AB47F7">
        <w:t>DOKAZILO</w:t>
      </w:r>
      <w:r>
        <w:t>:</w:t>
      </w:r>
    </w:p>
    <w:p w14:paraId="09ED03CB" w14:textId="77777777" w:rsidR="007C1BF9" w:rsidRPr="00D54431" w:rsidRDefault="009559B9" w:rsidP="003D1F76">
      <w:pPr>
        <w:ind w:left="426"/>
      </w:pPr>
      <w:r>
        <w:t xml:space="preserve">Izpolnjen </w:t>
      </w:r>
      <w:r>
        <w:rPr>
          <w:b/>
        </w:rPr>
        <w:t xml:space="preserve">obrazec ESPD </w:t>
      </w:r>
      <w:r w:rsidR="003D1F76" w:rsidRPr="00377CF8">
        <w:t xml:space="preserve">(v »Del III: Razlogi za izključitev, </w:t>
      </w:r>
      <w:r w:rsidR="003D1F76">
        <w:t>Oddelek B</w:t>
      </w:r>
      <w:r w:rsidR="003D1F76" w:rsidRPr="00377CF8">
        <w:t xml:space="preserve">: Razlogi, </w:t>
      </w:r>
      <w:r w:rsidR="003D1F76">
        <w:t>povezani s plačilom davkov ali prispevkov za socialno varnost</w:t>
      </w:r>
      <w:r w:rsidR="003D1F76" w:rsidRPr="00377CF8">
        <w:t>«)</w:t>
      </w:r>
      <w:r w:rsidR="003D1F76">
        <w:t xml:space="preserve"> </w:t>
      </w:r>
      <w:r>
        <w:t>za vse gospodarske subjekte v ponudbi</w:t>
      </w:r>
    </w:p>
    <w:p w14:paraId="64B729EF" w14:textId="77777777" w:rsidR="007C1BF9" w:rsidRPr="00AB47F7" w:rsidRDefault="007C1BF9" w:rsidP="00496C55">
      <w:pPr>
        <w:tabs>
          <w:tab w:val="left" w:pos="887"/>
        </w:tabs>
        <w:ind w:left="392"/>
        <w:jc w:val="left"/>
      </w:pPr>
    </w:p>
    <w:p w14:paraId="61D08F96" w14:textId="26955761" w:rsidR="008D33A0" w:rsidRDefault="009559B9" w:rsidP="00065BF3">
      <w:pPr>
        <w:numPr>
          <w:ilvl w:val="0"/>
          <w:numId w:val="9"/>
        </w:numPr>
        <w:ind w:left="426" w:hanging="284"/>
      </w:pPr>
      <w:r>
        <w:t xml:space="preserve">Gospodarski subjekt na dan, ko poteče rok za oddajo ponudb ne sme biti uvrščen v </w:t>
      </w:r>
      <w:r w:rsidR="00900E29" w:rsidRPr="0072175F">
        <w:rPr>
          <w:rFonts w:cstheme="minorHAnsi"/>
        </w:rPr>
        <w:t>evidenco gospodarskih subjektov z izrečenimi stranskimi sankcijami izločitve iz postopkov javnega naročanja</w:t>
      </w:r>
      <w:r>
        <w:t xml:space="preserve"> iz</w:t>
      </w:r>
      <w:r w:rsidR="00635BA0">
        <w:t xml:space="preserve"> a)</w:t>
      </w:r>
      <w:r>
        <w:t xml:space="preserve"> točke četrtega odstavka 75. člena ZJN-3.</w:t>
      </w:r>
    </w:p>
    <w:p w14:paraId="19215E90" w14:textId="77777777" w:rsidR="008D33A0" w:rsidRDefault="008D33A0" w:rsidP="008D33A0">
      <w:pPr>
        <w:ind w:left="426"/>
      </w:pPr>
    </w:p>
    <w:p w14:paraId="30357176" w14:textId="0914AACE" w:rsidR="008D33A0" w:rsidRPr="00AB47F7" w:rsidRDefault="008D33A0" w:rsidP="008D33A0">
      <w:pPr>
        <w:ind w:firstLine="426"/>
      </w:pPr>
      <w:r w:rsidRPr="00AB47F7">
        <w:t>DOKAZIL</w:t>
      </w:r>
      <w:r w:rsidR="007050ED">
        <w:t>O</w:t>
      </w:r>
      <w:r w:rsidRPr="00AB47F7">
        <w:t>:</w:t>
      </w:r>
    </w:p>
    <w:p w14:paraId="0D4E89B9" w14:textId="484DBDD0" w:rsidR="008D33A0" w:rsidRPr="00CF0483" w:rsidRDefault="008D33A0" w:rsidP="008D33A0">
      <w:pPr>
        <w:ind w:left="426"/>
        <w:rPr>
          <w:b/>
        </w:rPr>
      </w:pPr>
      <w:r>
        <w:t xml:space="preserve">Izpolnjen </w:t>
      </w:r>
      <w:r>
        <w:rPr>
          <w:b/>
        </w:rPr>
        <w:t xml:space="preserve">obrazec ESPD </w:t>
      </w:r>
      <w:r w:rsidRPr="00377CF8">
        <w:t xml:space="preserve">(v »Del III: Razlogi za izključitev, </w:t>
      </w:r>
      <w:r>
        <w:t>Oddelek D</w:t>
      </w:r>
      <w:r w:rsidRPr="00377CF8">
        <w:t xml:space="preserve">: </w:t>
      </w:r>
      <w:r>
        <w:t>Nacionalni razlogi za izključitev</w:t>
      </w:r>
      <w:r w:rsidRPr="00377CF8">
        <w:t>«)</w:t>
      </w:r>
      <w:r>
        <w:t xml:space="preserve"> za vse gospodarske subjekte v ponudbi</w:t>
      </w:r>
      <w:r w:rsidR="0074231F">
        <w:t xml:space="preserve">. </w:t>
      </w:r>
    </w:p>
    <w:p w14:paraId="1906271F" w14:textId="77777777" w:rsidR="008D33A0" w:rsidRPr="00AB47F7" w:rsidRDefault="008D33A0" w:rsidP="005A5AC4">
      <w:pPr>
        <w:ind w:left="426"/>
      </w:pPr>
    </w:p>
    <w:p w14:paraId="1C178A7C" w14:textId="77777777" w:rsidR="009559B9" w:rsidRPr="003766DE" w:rsidRDefault="009559B9" w:rsidP="00065BF3">
      <w:pPr>
        <w:numPr>
          <w:ilvl w:val="0"/>
          <w:numId w:val="9"/>
        </w:numPr>
        <w:ind w:left="426" w:hanging="284"/>
      </w:pPr>
      <w:r>
        <w:t xml:space="preserve">Gospodarskemu subjektu </w:t>
      </w:r>
      <w:r w:rsidR="00A720F8">
        <w:rPr>
          <w:rFonts w:eastAsia="Times New Roman"/>
        </w:rPr>
        <w:t xml:space="preserve">v zadnjih treh letih pred potekom roka za oddajo ponudb ali prijav pristojni organ Republike Slovenije ali druge države članice ali tretje države pri njem </w:t>
      </w:r>
      <w:r w:rsidR="003D0D30">
        <w:rPr>
          <w:rFonts w:eastAsia="Times New Roman"/>
        </w:rPr>
        <w:t>ni ugotovil</w:t>
      </w:r>
      <w:r w:rsidR="00A720F8">
        <w:rPr>
          <w:rFonts w:eastAsia="Times New Roman"/>
        </w:rPr>
        <w:t xml:space="preserve"> najmanj dveh kršitev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E286FB1" w14:textId="77777777" w:rsidR="008D33A0" w:rsidRDefault="008D33A0" w:rsidP="008D33A0">
      <w:pPr>
        <w:ind w:left="720"/>
        <w:rPr>
          <w:rFonts w:eastAsia="Times New Roman"/>
        </w:rPr>
      </w:pPr>
    </w:p>
    <w:p w14:paraId="3ED4215B" w14:textId="77777777" w:rsidR="00E07775" w:rsidRPr="00AB47F7" w:rsidRDefault="00E07775" w:rsidP="00E07775">
      <w:pPr>
        <w:ind w:left="426"/>
      </w:pPr>
      <w:r>
        <w:t xml:space="preserve">V kolikor je gospodarski subjekt v položaju iz zgornjega odstavka, lahko naročniku v skladu z devetim odstavkom 75. člena ZJN-3 </w:t>
      </w:r>
      <w:r w:rsidRPr="003E6645">
        <w:t>najkasneje do roka za oddajo ponudb</w:t>
      </w:r>
      <w:r>
        <w:t xml:space="preserve"> predloži dokazila, da je sprejel zadostne ukrepe, s katerimi lahko dokaže svojo zanesljivost kljub obstoju razlogov za izključitev.</w:t>
      </w:r>
    </w:p>
    <w:p w14:paraId="6B106BCF" w14:textId="77777777" w:rsidR="00E07775" w:rsidRPr="00AB47F7" w:rsidRDefault="00E07775" w:rsidP="00E07775"/>
    <w:p w14:paraId="7004D68A" w14:textId="75491B56" w:rsidR="00E07775" w:rsidRPr="00AB47F7" w:rsidRDefault="00E07775" w:rsidP="00E07775">
      <w:pPr>
        <w:ind w:firstLine="426"/>
      </w:pPr>
      <w:r w:rsidRPr="00AB47F7">
        <w:t>DOKAZIL</w:t>
      </w:r>
      <w:r w:rsidR="007050ED">
        <w:t>O</w:t>
      </w:r>
      <w:r w:rsidRPr="00AB47F7">
        <w:t>:</w:t>
      </w:r>
    </w:p>
    <w:p w14:paraId="04A74D2B" w14:textId="4B02DA58" w:rsidR="00E07775" w:rsidRPr="003C7828" w:rsidRDefault="00E07775" w:rsidP="00E07775">
      <w:pPr>
        <w:ind w:left="392"/>
      </w:pPr>
      <w:r w:rsidRPr="003E6645">
        <w:rPr>
          <w:rFonts w:eastAsia="Times New Roman" w:cs="Arial"/>
          <w:b/>
          <w:szCs w:val="20"/>
          <w:lang w:eastAsia="sl-SI"/>
        </w:rPr>
        <w:t xml:space="preserve">Izpolnjen obrazec ESPD </w:t>
      </w:r>
      <w:r w:rsidRPr="003E6645">
        <w:t>(v »Del III: Razlogi za izključitev, Oddelek D: Nacionalni razlogi za izključitev«). V kolikor je vaš odgovor v tem primeru DA</w:t>
      </w:r>
      <w:r w:rsidRPr="00850CAC">
        <w:t xml:space="preserve"> in </w:t>
      </w:r>
      <w:r w:rsidRPr="003E6645">
        <w:t>uveljavljate popravni mehanizem</w:t>
      </w:r>
      <w:r w:rsidRPr="00850CAC">
        <w:t>, kršitve in ukrepe</w:t>
      </w:r>
      <w:r>
        <w:t xml:space="preserve">, s katerimi lahko dokažete svojo zanesljivost kljub obstoju navedenega razloga za </w:t>
      </w:r>
      <w:r w:rsidRPr="003C7828">
        <w:t xml:space="preserve">izključitev, navedite v </w:t>
      </w:r>
      <w:r w:rsidR="007050ED">
        <w:t>lastni izjavi.</w:t>
      </w:r>
    </w:p>
    <w:p w14:paraId="324B48F4" w14:textId="77777777" w:rsidR="00D96DA7" w:rsidRPr="00533DCB" w:rsidRDefault="0073283A" w:rsidP="003353C1">
      <w:pPr>
        <w:pStyle w:val="Naslov3"/>
      </w:pPr>
      <w:bookmarkStart w:id="86" w:name="_Toc464638529"/>
      <w:bookmarkStart w:id="87" w:name="_Toc190255908"/>
      <w:bookmarkStart w:id="88" w:name="_Toc336851742"/>
      <w:bookmarkStart w:id="89" w:name="_Toc336851790"/>
      <w:bookmarkEnd w:id="86"/>
      <w:r w:rsidRPr="004D404D">
        <w:lastRenderedPageBreak/>
        <w:t xml:space="preserve">Pogoji za sodelovanje glede </w:t>
      </w:r>
      <w:r>
        <w:t>ustreznosti za opravljanje poklicne dejavnosti</w:t>
      </w:r>
      <w:bookmarkEnd w:id="87"/>
    </w:p>
    <w:p w14:paraId="194EFEAA" w14:textId="77777777" w:rsidR="007C1BF9" w:rsidRPr="00AB47F7" w:rsidRDefault="00705102" w:rsidP="00065BF3">
      <w:pPr>
        <w:numPr>
          <w:ilvl w:val="0"/>
          <w:numId w:val="10"/>
        </w:numPr>
        <w:ind w:left="426" w:hanging="284"/>
      </w:pPr>
      <w:r>
        <w:t>Ponudnik</w:t>
      </w:r>
      <w:r w:rsidR="00EC4458" w:rsidRPr="00EC4458">
        <w:t xml:space="preserve"> mora biti vpisan v enega od poklicnih ali poslovnih registrov, ki se vodijo v državi članici, v kateri ima gospodarski subjekt sedež. Seznam poklicnih ali poslovnih registrov v državah članicah Evropske unije določa Priloga XI Direktive 2014/24/EU.</w:t>
      </w:r>
    </w:p>
    <w:p w14:paraId="068C6D9E" w14:textId="77777777" w:rsidR="007C1BF9" w:rsidRPr="00AB47F7" w:rsidRDefault="007C1BF9" w:rsidP="00366B65"/>
    <w:p w14:paraId="5456002B" w14:textId="50610B65" w:rsidR="007C1BF9" w:rsidRPr="00AB47F7" w:rsidRDefault="007C1BF9" w:rsidP="007C1BF9">
      <w:pPr>
        <w:ind w:firstLine="426"/>
      </w:pPr>
      <w:r w:rsidRPr="00AB47F7">
        <w:t>DOKAZIL</w:t>
      </w:r>
      <w:r w:rsidR="00FF07B3">
        <w:t>O</w:t>
      </w:r>
      <w:r w:rsidRPr="00AB47F7">
        <w:t>:</w:t>
      </w:r>
    </w:p>
    <w:p w14:paraId="02514D30" w14:textId="77777777" w:rsidR="00A80444" w:rsidRDefault="005A370E" w:rsidP="00D54431">
      <w:pPr>
        <w:ind w:left="426"/>
        <w:rPr>
          <w:b/>
        </w:rPr>
      </w:pPr>
      <w:r>
        <w:t xml:space="preserve">Izpolnjen </w:t>
      </w:r>
      <w:r>
        <w:rPr>
          <w:b/>
        </w:rPr>
        <w:t>obrazec ESPD</w:t>
      </w:r>
      <w:r w:rsidR="00EC4458">
        <w:rPr>
          <w:b/>
        </w:rPr>
        <w:t xml:space="preserve"> </w:t>
      </w:r>
      <w:r w:rsidR="00EC4458">
        <w:t>(v »Del IV</w:t>
      </w:r>
      <w:r w:rsidR="00EC4458" w:rsidRPr="00377CF8">
        <w:t xml:space="preserve">: </w:t>
      </w:r>
      <w:r w:rsidR="00EC4458">
        <w:t>Pogoji za sodelovanje</w:t>
      </w:r>
      <w:r w:rsidR="00EC4458" w:rsidRPr="00377CF8">
        <w:t xml:space="preserve">, </w:t>
      </w:r>
      <w:r w:rsidR="00EC4458">
        <w:t>Oddelek A</w:t>
      </w:r>
      <w:r w:rsidR="00EC4458" w:rsidRPr="00377CF8">
        <w:t xml:space="preserve">: </w:t>
      </w:r>
      <w:r w:rsidR="00EC4458">
        <w:t xml:space="preserve">Ustreznost, </w:t>
      </w:r>
      <w:r w:rsidR="00635BA0">
        <w:t>Vpis v ustrezen poklicni register ALI Vpis v poslovni register</w:t>
      </w:r>
      <w:r w:rsidR="00EC4458" w:rsidRPr="00377CF8">
        <w:t>«)</w:t>
      </w:r>
      <w:r w:rsidR="00EC4458">
        <w:t xml:space="preserve"> </w:t>
      </w:r>
      <w:r w:rsidR="00EC4458" w:rsidRPr="00307F19">
        <w:t>s strani vseh gospodarskih subjektov v ponudbi</w:t>
      </w:r>
      <w:r>
        <w:rPr>
          <w:b/>
        </w:rPr>
        <w:t>.</w:t>
      </w:r>
    </w:p>
    <w:p w14:paraId="040ADC92" w14:textId="77777777" w:rsidR="00A80444" w:rsidRDefault="00A80444" w:rsidP="00D54431">
      <w:pPr>
        <w:ind w:left="426"/>
        <w:rPr>
          <w:b/>
        </w:rPr>
      </w:pPr>
    </w:p>
    <w:p w14:paraId="2FBC6E03" w14:textId="2208A406" w:rsidR="005A370E" w:rsidRDefault="00694AD6" w:rsidP="00D54431">
      <w:pPr>
        <w:ind w:left="426"/>
      </w:pPr>
      <w:r>
        <w:t xml:space="preserve">Naročnik si </w:t>
      </w:r>
      <w:r w:rsidR="006739D5">
        <w:t xml:space="preserve">pridržuje pravico, da preveri obstoj in vsebino navedb v ponudbi, </w:t>
      </w:r>
      <w:r w:rsidR="00A23C7C">
        <w:t xml:space="preserve">v kolikor se bo </w:t>
      </w:r>
      <w:r w:rsidR="006739D5">
        <w:t>pojavi</w:t>
      </w:r>
      <w:r w:rsidR="00A23C7C">
        <w:t>l</w:t>
      </w:r>
      <w:r w:rsidR="006739D5">
        <w:t xml:space="preserve"> dvom o resničnosti ponudnikovih </w:t>
      </w:r>
      <w:r w:rsidR="006739D5" w:rsidRPr="00C20D42">
        <w:t xml:space="preserve">izjav v ESPD. V ta namen mora </w:t>
      </w:r>
      <w:r w:rsidR="00A80444" w:rsidRPr="00C20D42">
        <w:t>ESPD vsebovati vse potrebne podatke, da lahko naročnik v uradni evidenci preveri izpolnjevanje predmetnega pogoja</w:t>
      </w:r>
      <w:r w:rsidR="00A80444">
        <w:t>. V kolikor takšna preveritev ne bo mogoča</w:t>
      </w:r>
      <w:r w:rsidR="00442953">
        <w:t>,</w:t>
      </w:r>
      <w:r w:rsidR="00A80444">
        <w:t xml:space="preserve"> bo naročnik od </w:t>
      </w:r>
      <w:r w:rsidR="00A23C7C">
        <w:t xml:space="preserve">gospodarskega subjekta </w:t>
      </w:r>
      <w:r w:rsidR="00A80444">
        <w:t xml:space="preserve">zahteval predložitev </w:t>
      </w:r>
      <w:proofErr w:type="spellStart"/>
      <w:r w:rsidR="00982A5D" w:rsidRPr="00686715">
        <w:rPr>
          <w:rFonts w:cs="Arial"/>
          <w:szCs w:val="20"/>
          <w:lang w:eastAsia="sl-SI"/>
        </w:rPr>
        <w:t>predložitev</w:t>
      </w:r>
      <w:proofErr w:type="spellEnd"/>
      <w:r w:rsidR="00982A5D" w:rsidRPr="00686715">
        <w:rPr>
          <w:rFonts w:cs="Arial"/>
          <w:szCs w:val="20"/>
          <w:lang w:eastAsia="sl-SI"/>
        </w:rPr>
        <w:t xml:space="preserve"> kopije vpisa v enega od poklicnih ali poslovnih registrov</w:t>
      </w:r>
      <w:r w:rsidR="00A80444">
        <w:t xml:space="preserve">. </w:t>
      </w:r>
    </w:p>
    <w:p w14:paraId="02E46E6A" w14:textId="77777777" w:rsidR="00FF07B3" w:rsidRDefault="00FF07B3" w:rsidP="00D54431">
      <w:pPr>
        <w:ind w:left="426"/>
      </w:pPr>
    </w:p>
    <w:p w14:paraId="10C52C78" w14:textId="1BE38CCC" w:rsidR="00FF07B3" w:rsidRDefault="00FF07B3" w:rsidP="00D54431">
      <w:pPr>
        <w:ind w:left="426"/>
      </w:pPr>
      <w:r>
        <w:rPr>
          <w:rFonts w:cs="Arial"/>
          <w:color w:val="000000"/>
          <w:szCs w:val="20"/>
        </w:rPr>
        <w:t>N</w:t>
      </w:r>
      <w:r w:rsidRPr="0085343C">
        <w:rPr>
          <w:rFonts w:cs="Arial"/>
          <w:color w:val="000000"/>
          <w:szCs w:val="20"/>
        </w:rPr>
        <w:t>aveden</w:t>
      </w:r>
      <w:r>
        <w:rPr>
          <w:rFonts w:cs="Arial"/>
          <w:color w:val="000000"/>
          <w:szCs w:val="20"/>
        </w:rPr>
        <w:t>i</w:t>
      </w:r>
      <w:r w:rsidRPr="0085343C">
        <w:rPr>
          <w:rFonts w:cs="Arial"/>
          <w:color w:val="000000"/>
          <w:szCs w:val="20"/>
        </w:rPr>
        <w:t xml:space="preserve"> pogoj lahko ponudnik izpolni samostojno, kot skupina ponudnikov ali s podizvajalci oz. subjektom, katerega zmogljivost bo ponudnik uporabil (glede na dejavnosti, ki so predmet javnega naročila in jih bo v okviru ponudbe posamezni subjekt izvajal).</w:t>
      </w:r>
      <w:r w:rsidRPr="00AB05B6">
        <w:rPr>
          <w:rFonts w:cs="Arial"/>
          <w:color w:val="000000"/>
          <w:szCs w:val="20"/>
        </w:rPr>
        <w:t xml:space="preserve"> Posameznik mora izpolnjevati pogoj v obsegu, v katerem prevzema izvedbo del ali dobave.</w:t>
      </w:r>
    </w:p>
    <w:p w14:paraId="1E038DFA" w14:textId="77777777" w:rsidR="00EA7461" w:rsidRPr="0043767D" w:rsidRDefault="0073283A" w:rsidP="00A672D2">
      <w:pPr>
        <w:pStyle w:val="Naslov3"/>
      </w:pPr>
      <w:bookmarkStart w:id="90" w:name="_Toc477521109"/>
      <w:bookmarkStart w:id="91" w:name="_Toc477522775"/>
      <w:bookmarkStart w:id="92" w:name="_Toc477761528"/>
      <w:bookmarkStart w:id="93" w:name="_Toc477521111"/>
      <w:bookmarkStart w:id="94" w:name="_Toc477522777"/>
      <w:bookmarkStart w:id="95" w:name="_Toc477761530"/>
      <w:bookmarkStart w:id="96" w:name="_Toc477521113"/>
      <w:bookmarkStart w:id="97" w:name="_Toc477522779"/>
      <w:bookmarkStart w:id="98" w:name="_Toc477761532"/>
      <w:bookmarkStart w:id="99" w:name="_Toc477521114"/>
      <w:bookmarkStart w:id="100" w:name="_Toc477522780"/>
      <w:bookmarkStart w:id="101" w:name="_Toc477761533"/>
      <w:bookmarkStart w:id="102" w:name="_Toc477521115"/>
      <w:bookmarkStart w:id="103" w:name="_Toc477522781"/>
      <w:bookmarkStart w:id="104" w:name="_Toc477761534"/>
      <w:bookmarkStart w:id="105" w:name="_Toc464638533"/>
      <w:bookmarkStart w:id="106" w:name="_Toc464638539"/>
      <w:bookmarkStart w:id="107" w:name="_Toc464638541"/>
      <w:bookmarkStart w:id="108" w:name="_Toc464638544"/>
      <w:bookmarkStart w:id="109" w:name="_Toc464638546"/>
      <w:bookmarkStart w:id="110" w:name="_Toc190255909"/>
      <w:bookmarkStart w:id="111" w:name="_Toc336851743"/>
      <w:bookmarkStart w:id="112" w:name="_Toc336851791"/>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4D404D">
        <w:t xml:space="preserve">Pogoji za sodelovanje glede </w:t>
      </w:r>
      <w:r>
        <w:t>tehnične in strokovne sposobnosti</w:t>
      </w:r>
      <w:bookmarkEnd w:id="110"/>
    </w:p>
    <w:p w14:paraId="2781AE4E" w14:textId="78FF7969" w:rsidR="003C64D9" w:rsidRPr="00CB1093" w:rsidRDefault="00705102" w:rsidP="003C64D9">
      <w:pPr>
        <w:numPr>
          <w:ilvl w:val="0"/>
          <w:numId w:val="12"/>
        </w:numPr>
        <w:ind w:left="426" w:hanging="284"/>
      </w:pPr>
      <w:r>
        <w:t>Ponudnik</w:t>
      </w:r>
      <w:r w:rsidRPr="00EC4458">
        <w:t xml:space="preserve"> </w:t>
      </w:r>
      <w:r w:rsidR="00164F36" w:rsidRPr="00AB47F7">
        <w:t xml:space="preserve">je v zadnjih </w:t>
      </w:r>
      <w:r w:rsidR="00164F36">
        <w:t>treh</w:t>
      </w:r>
      <w:r w:rsidR="00164F36" w:rsidRPr="00AB47F7">
        <w:t xml:space="preserve"> letih, šteto od </w:t>
      </w:r>
      <w:r w:rsidR="00164F36">
        <w:t>dneva objave obvestila o tem naročilu na portalu javnih naročil</w:t>
      </w:r>
      <w:r w:rsidR="00164F36" w:rsidRPr="00AB47F7">
        <w:t xml:space="preserve">, </w:t>
      </w:r>
      <w:r w:rsidR="003C64D9" w:rsidRPr="003C64D9">
        <w:t xml:space="preserve">uspešno, kvalitetno, pravočasno in skladno s pogodbenimi določili ter standardi izvedel </w:t>
      </w:r>
      <w:r w:rsidR="003C64D9" w:rsidRPr="00CB1093">
        <w:t>najmanj dve (2) dobav</w:t>
      </w:r>
      <w:r w:rsidR="00C90350" w:rsidRPr="00CB1093">
        <w:t>i</w:t>
      </w:r>
      <w:r w:rsidR="003C64D9" w:rsidRPr="00CB1093">
        <w:t xml:space="preserve"> tovornega vozila v vrednosti svoje ponudbe, kar dokaže z ustreznimi referencami. </w:t>
      </w:r>
    </w:p>
    <w:p w14:paraId="40C967F5" w14:textId="3508A667" w:rsidR="00164F36" w:rsidRPr="00CB1093" w:rsidRDefault="00164F36" w:rsidP="003C64D9">
      <w:pPr>
        <w:ind w:left="426"/>
      </w:pPr>
    </w:p>
    <w:p w14:paraId="31716A2D" w14:textId="2CFCF241" w:rsidR="00C90350" w:rsidRPr="00CB1093" w:rsidRDefault="00C90350" w:rsidP="00C90350">
      <w:pPr>
        <w:spacing w:line="240" w:lineRule="auto"/>
        <w:ind w:left="426" w:right="-34"/>
        <w:rPr>
          <w:rFonts w:cs="Arial"/>
          <w:szCs w:val="20"/>
        </w:rPr>
      </w:pPr>
      <w:r w:rsidRPr="00CB1093">
        <w:rPr>
          <w:rFonts w:cs="Arial"/>
          <w:szCs w:val="20"/>
        </w:rPr>
        <w:t>Ponudnik v</w:t>
      </w:r>
      <w:r w:rsidR="00E95746" w:rsidRPr="00CB1093">
        <w:rPr>
          <w:rFonts w:cs="Arial"/>
          <w:szCs w:val="20"/>
        </w:rPr>
        <w:t xml:space="preserve"> obrazcu Seznam referenc (OBR-7)</w:t>
      </w:r>
      <w:r w:rsidRPr="00CB1093">
        <w:rPr>
          <w:rFonts w:cs="Arial"/>
          <w:szCs w:val="20"/>
        </w:rPr>
        <w:t xml:space="preserve"> navede dve (2) referenci za dobavo istovrstnega vozila, torej enak ali večji velikostni, cenovni in kakovostni red, za dva različna naročnika, in sicer v obdobju zadnjih treh let do oddaje ponudbe. Upoštevala se bodo le tista referenčna naročila, ki jih bo naročnik lahko preveril.</w:t>
      </w:r>
    </w:p>
    <w:p w14:paraId="53C774DE" w14:textId="77777777" w:rsidR="00C90350" w:rsidRPr="00CB1093" w:rsidRDefault="00C90350" w:rsidP="00C90350">
      <w:pPr>
        <w:spacing w:line="240" w:lineRule="auto"/>
        <w:ind w:left="426" w:right="-34"/>
      </w:pPr>
    </w:p>
    <w:p w14:paraId="412563FC" w14:textId="77777777" w:rsidR="00C90350" w:rsidRPr="00CB1093" w:rsidRDefault="00C90350" w:rsidP="00C90350">
      <w:pPr>
        <w:ind w:left="426"/>
      </w:pPr>
      <w:r w:rsidRPr="00CB1093">
        <w:rPr>
          <w:rFonts w:cs="Arial"/>
          <w:szCs w:val="20"/>
        </w:rPr>
        <w:t>Navedeni pogoj lahko ponudnik izpolni samostojno, kot skupina ponudnikov ali s podizvajalci oz. subjektom, katerega zmogljivost bo ponudnik uporabil (glede na dejavnosti, ki so predmet javnega naročila in jih bo v okviru ponudbe posamezni subjekt izvajal). Posameznik mora izpolnjevati pogoj v obsegu, v katerem prevzema izvedbo del ali dobave.</w:t>
      </w:r>
    </w:p>
    <w:p w14:paraId="3F1A6662" w14:textId="77777777" w:rsidR="00270A35" w:rsidRPr="00CB1093" w:rsidRDefault="00270A35" w:rsidP="00366B65"/>
    <w:p w14:paraId="72D69796" w14:textId="77777777" w:rsidR="00164F36" w:rsidRPr="00AB47F7" w:rsidRDefault="00164F36" w:rsidP="00F60AF5">
      <w:pPr>
        <w:ind w:firstLine="426"/>
      </w:pPr>
      <w:r w:rsidRPr="00AB47F7">
        <w:t>DOKAZILO:</w:t>
      </w:r>
    </w:p>
    <w:p w14:paraId="2D825B77" w14:textId="77777777" w:rsidR="00894096" w:rsidRDefault="00894096" w:rsidP="00F60AF5">
      <w:pPr>
        <w:tabs>
          <w:tab w:val="left" w:pos="817"/>
        </w:tabs>
        <w:ind w:left="392"/>
        <w:rPr>
          <w:b/>
        </w:rPr>
      </w:pPr>
      <w:r>
        <w:t xml:space="preserve">Izpolnjen </w:t>
      </w:r>
      <w:r>
        <w:rPr>
          <w:b/>
        </w:rPr>
        <w:t>obrazec ESPD</w:t>
      </w:r>
      <w:r w:rsidR="004B5BF5">
        <w:rPr>
          <w:b/>
        </w:rPr>
        <w:t xml:space="preserve"> </w:t>
      </w:r>
      <w:r w:rsidR="004B5BF5">
        <w:t>(v »Del IV</w:t>
      </w:r>
      <w:r w:rsidR="004B5BF5" w:rsidRPr="00377CF8">
        <w:t xml:space="preserve">: </w:t>
      </w:r>
      <w:r w:rsidR="004B5BF5">
        <w:t>Pogoji za sodelovanje</w:t>
      </w:r>
      <w:r w:rsidR="004B5BF5" w:rsidRPr="00377CF8">
        <w:t xml:space="preserve">, </w:t>
      </w:r>
      <w:r w:rsidR="004B5BF5">
        <w:t>Oddelek C</w:t>
      </w:r>
      <w:r w:rsidR="004B5BF5" w:rsidRPr="00377CF8">
        <w:t xml:space="preserve">: </w:t>
      </w:r>
      <w:r w:rsidR="004B5BF5">
        <w:t xml:space="preserve">Tehnična in strokovna sposobnost, </w:t>
      </w:r>
      <w:r w:rsidR="001C45A1">
        <w:t>Za naročila blaga: Izvedba dobave blaga določene vrste</w:t>
      </w:r>
      <w:r w:rsidR="004B5BF5" w:rsidRPr="00377CF8">
        <w:t>«)</w:t>
      </w:r>
      <w:r w:rsidR="004B5BF5">
        <w:t>.</w:t>
      </w:r>
    </w:p>
    <w:p w14:paraId="7CFBB560" w14:textId="77777777" w:rsidR="00894096" w:rsidRDefault="00894096" w:rsidP="00F60AF5">
      <w:pPr>
        <w:tabs>
          <w:tab w:val="left" w:pos="817"/>
        </w:tabs>
        <w:ind w:left="392"/>
        <w:rPr>
          <w:b/>
        </w:rPr>
      </w:pPr>
    </w:p>
    <w:p w14:paraId="5F6A1936" w14:textId="70D6E09A" w:rsidR="00164F36" w:rsidRDefault="006739D5" w:rsidP="00F60AF5">
      <w:pPr>
        <w:tabs>
          <w:tab w:val="left" w:pos="817"/>
        </w:tabs>
        <w:ind w:left="392"/>
      </w:pPr>
      <w:r>
        <w:t xml:space="preserve">Naročnik si pridržuje pravico, da preveri obstoj in vsebino navedb v ponudbi, </w:t>
      </w:r>
      <w:r w:rsidR="00965387">
        <w:t xml:space="preserve">v kolikor se bo </w:t>
      </w:r>
      <w:r>
        <w:t>pojavi</w:t>
      </w:r>
      <w:r w:rsidR="00965387">
        <w:t>l</w:t>
      </w:r>
      <w:r>
        <w:t xml:space="preserve"> dvom o resničnosti ponudnikovih izjav </w:t>
      </w:r>
      <w:r w:rsidR="00A90174" w:rsidRPr="00A90174">
        <w:t>v ESPD</w:t>
      </w:r>
      <w:r w:rsidRPr="00A90174">
        <w:t>.</w:t>
      </w:r>
      <w:r>
        <w:t xml:space="preserve"> V ta namen mora </w:t>
      </w:r>
      <w:r w:rsidRPr="00A90174">
        <w:t>ESPD</w:t>
      </w:r>
      <w:r>
        <w:t xml:space="preserve"> </w:t>
      </w:r>
      <w:r w:rsidR="004B5BF5">
        <w:t>vsebovati vse potrebne podatke</w:t>
      </w:r>
      <w:r w:rsidR="00894096">
        <w:t>, da lahko naročnik v uradni evidenci preveri izpolnjevanje predmetnega pogoja. V kolikor takšna preveritev ne bo mogoča</w:t>
      </w:r>
      <w:r w:rsidR="00442953">
        <w:t>,</w:t>
      </w:r>
      <w:r w:rsidR="00894096">
        <w:t xml:space="preserve"> bo naročnik od </w:t>
      </w:r>
      <w:r w:rsidR="00A23C7C">
        <w:t>gospodarskega subjekta</w:t>
      </w:r>
      <w:r w:rsidR="00A23C7C" w:rsidRPr="00AB47F7">
        <w:t xml:space="preserve"> </w:t>
      </w:r>
      <w:r w:rsidR="00894096">
        <w:t>zahteval predložitev</w:t>
      </w:r>
      <w:r w:rsidR="009B2450">
        <w:t xml:space="preserve"> </w:t>
      </w:r>
      <w:r w:rsidR="00894096" w:rsidRPr="009B2450">
        <w:t>referenčn</w:t>
      </w:r>
      <w:r w:rsidR="009B2450" w:rsidRPr="009B2450">
        <w:t>ega</w:t>
      </w:r>
      <w:r w:rsidR="00894096" w:rsidRPr="009B2450">
        <w:t xml:space="preserve"> potrdil</w:t>
      </w:r>
      <w:r w:rsidR="009B2450" w:rsidRPr="009B2450">
        <w:t>a</w:t>
      </w:r>
      <w:r w:rsidR="00894096" w:rsidRPr="009B2450">
        <w:t xml:space="preserve"> naročnik</w:t>
      </w:r>
      <w:r w:rsidR="004B5BF5" w:rsidRPr="009B2450">
        <w:t>a</w:t>
      </w:r>
      <w:r w:rsidR="00894096" w:rsidRPr="009B2450">
        <w:t xml:space="preserve"> </w:t>
      </w:r>
      <w:r w:rsidR="00345553" w:rsidRPr="009B2450">
        <w:t>blaga</w:t>
      </w:r>
      <w:r w:rsidR="00894096">
        <w:t xml:space="preserve">. </w:t>
      </w:r>
    </w:p>
    <w:p w14:paraId="2BF0F453" w14:textId="1877228A" w:rsidR="00523705" w:rsidRDefault="00523705" w:rsidP="00523705">
      <w:pPr>
        <w:pStyle w:val="Naslov3"/>
      </w:pPr>
      <w:bookmarkStart w:id="113" w:name="_Toc190255910"/>
      <w:r>
        <w:t>Ostale zahteve in pogoji naročnika</w:t>
      </w:r>
      <w:bookmarkEnd w:id="113"/>
    </w:p>
    <w:p w14:paraId="31145624" w14:textId="3C5FE910" w:rsidR="00523705" w:rsidRPr="00DD1390" w:rsidRDefault="00523705" w:rsidP="00DD1390">
      <w:pPr>
        <w:numPr>
          <w:ilvl w:val="0"/>
          <w:numId w:val="22"/>
        </w:numPr>
      </w:pPr>
      <w:r w:rsidRPr="00DD1390">
        <w:t xml:space="preserve">Ponudnik ne sme biti uvrščen na seznam poslovnih subjektov, s katerimi na podlagi 35. člena Zakona o integriteti in preprečevanju korupcije (Ur. l. RS, št. 69/11-UPB2, v nadaljevanju: </w:t>
      </w:r>
      <w:proofErr w:type="spellStart"/>
      <w:r w:rsidRPr="00DD1390">
        <w:t>ZIntPK</w:t>
      </w:r>
      <w:proofErr w:type="spellEnd"/>
      <w:r w:rsidRPr="00DD1390">
        <w:t>), naročniki ne smejo sodelovati.</w:t>
      </w:r>
    </w:p>
    <w:p w14:paraId="74396324" w14:textId="77777777" w:rsidR="00523705" w:rsidRPr="00686715" w:rsidRDefault="00523705" w:rsidP="00523705">
      <w:pPr>
        <w:spacing w:line="240" w:lineRule="auto"/>
        <w:ind w:right="93"/>
        <w:rPr>
          <w:rFonts w:cs="Arial"/>
          <w:szCs w:val="20"/>
        </w:rPr>
      </w:pPr>
    </w:p>
    <w:p w14:paraId="589D4188" w14:textId="77777777" w:rsidR="00523705" w:rsidRPr="00686715" w:rsidRDefault="00523705" w:rsidP="00DD1390">
      <w:pPr>
        <w:spacing w:line="240" w:lineRule="auto"/>
        <w:ind w:left="708" w:right="93"/>
        <w:rPr>
          <w:rFonts w:cs="Arial"/>
          <w:b/>
          <w:szCs w:val="20"/>
        </w:rPr>
      </w:pPr>
      <w:r w:rsidRPr="00686715">
        <w:rPr>
          <w:rFonts w:cs="Arial"/>
          <w:b/>
          <w:szCs w:val="20"/>
        </w:rPr>
        <w:t>Zgoraj naveden pogoj velja tudi za posamezne člane skupine ponudnikov v okviru skupne ponudbe in podizvajalce.</w:t>
      </w:r>
    </w:p>
    <w:p w14:paraId="23E7D626" w14:textId="77777777" w:rsidR="00523705" w:rsidRDefault="00523705" w:rsidP="00523705">
      <w:pPr>
        <w:spacing w:line="240" w:lineRule="auto"/>
        <w:ind w:right="93"/>
        <w:rPr>
          <w:rFonts w:cs="Arial"/>
          <w:szCs w:val="20"/>
        </w:rPr>
      </w:pPr>
    </w:p>
    <w:p w14:paraId="4D149760" w14:textId="77777777" w:rsidR="00390D71" w:rsidRPr="00686715" w:rsidRDefault="00390D71" w:rsidP="00523705">
      <w:pPr>
        <w:spacing w:line="240" w:lineRule="auto"/>
        <w:ind w:right="93"/>
        <w:rPr>
          <w:rFonts w:cs="Arial"/>
          <w:szCs w:val="20"/>
        </w:rPr>
      </w:pPr>
    </w:p>
    <w:p w14:paraId="33D14467" w14:textId="3B47F669" w:rsidR="00523705" w:rsidRPr="00686715" w:rsidRDefault="00523705" w:rsidP="00DD1390">
      <w:pPr>
        <w:spacing w:line="240" w:lineRule="auto"/>
        <w:ind w:right="93" w:firstLine="708"/>
        <w:rPr>
          <w:rFonts w:cs="Arial"/>
          <w:szCs w:val="20"/>
        </w:rPr>
      </w:pPr>
      <w:r w:rsidRPr="00686715">
        <w:rPr>
          <w:rFonts w:cs="Arial"/>
          <w:b/>
          <w:szCs w:val="20"/>
        </w:rPr>
        <w:lastRenderedPageBreak/>
        <w:t>DOKAZILO:</w:t>
      </w:r>
      <w:r w:rsidRPr="00686715">
        <w:rPr>
          <w:rFonts w:cs="Arial"/>
          <w:szCs w:val="20"/>
        </w:rPr>
        <w:t xml:space="preserve"> </w:t>
      </w:r>
    </w:p>
    <w:p w14:paraId="7E39E726" w14:textId="32FF7513" w:rsidR="00523705" w:rsidRPr="00686715" w:rsidRDefault="00523705" w:rsidP="00DD1390">
      <w:pPr>
        <w:spacing w:line="240" w:lineRule="auto"/>
        <w:ind w:left="708" w:right="93"/>
        <w:rPr>
          <w:rFonts w:cs="Arial"/>
          <w:szCs w:val="20"/>
        </w:rPr>
      </w:pPr>
      <w:r w:rsidRPr="00DD1390">
        <w:rPr>
          <w:rFonts w:cs="Arial"/>
          <w:szCs w:val="20"/>
        </w:rPr>
        <w:t xml:space="preserve">Izpolnjen </w:t>
      </w:r>
      <w:r w:rsidRPr="00686715">
        <w:rPr>
          <w:rFonts w:cs="Arial"/>
          <w:b/>
          <w:bCs/>
          <w:szCs w:val="20"/>
        </w:rPr>
        <w:t>obrazec ESPD</w:t>
      </w:r>
      <w:r w:rsidRPr="00686715">
        <w:rPr>
          <w:rFonts w:cs="Arial"/>
          <w:szCs w:val="20"/>
        </w:rPr>
        <w:t xml:space="preserve"> </w:t>
      </w:r>
      <w:r w:rsidR="00DD1390" w:rsidRPr="00DD1390">
        <w:rPr>
          <w:rFonts w:cs="Arial"/>
          <w:szCs w:val="20"/>
        </w:rPr>
        <w:t>(</w:t>
      </w:r>
      <w:r w:rsidRPr="00DD1390">
        <w:rPr>
          <w:rFonts w:cs="Arial"/>
          <w:szCs w:val="20"/>
        </w:rPr>
        <w:t xml:space="preserve">v </w:t>
      </w:r>
      <w:r w:rsidR="00DD1390" w:rsidRPr="00DD1390">
        <w:rPr>
          <w:rFonts w:cs="Arial"/>
          <w:szCs w:val="20"/>
        </w:rPr>
        <w:t>»</w:t>
      </w:r>
      <w:r w:rsidRPr="00DD1390">
        <w:rPr>
          <w:rFonts w:cs="Arial"/>
          <w:szCs w:val="20"/>
        </w:rPr>
        <w:t>Del VI: »Sklepne izjave«</w:t>
      </w:r>
      <w:r w:rsidR="00DD1390">
        <w:rPr>
          <w:rFonts w:cs="Arial"/>
          <w:szCs w:val="20"/>
        </w:rPr>
        <w:t>)</w:t>
      </w:r>
      <w:r w:rsidRPr="00DD1390">
        <w:rPr>
          <w:rFonts w:cs="Arial"/>
          <w:szCs w:val="20"/>
        </w:rPr>
        <w:t xml:space="preserve"> </w:t>
      </w:r>
      <w:r w:rsidRPr="00686715">
        <w:rPr>
          <w:rFonts w:cs="Arial"/>
          <w:szCs w:val="20"/>
        </w:rPr>
        <w:t>s strani vseh gospodarskih subjektov v ponudbi.</w:t>
      </w:r>
    </w:p>
    <w:p w14:paraId="6C701A05" w14:textId="77777777" w:rsidR="00523705" w:rsidRPr="00686715" w:rsidRDefault="00523705" w:rsidP="00523705">
      <w:pPr>
        <w:spacing w:line="240" w:lineRule="auto"/>
        <w:ind w:right="93"/>
        <w:rPr>
          <w:rFonts w:cs="Arial"/>
          <w:szCs w:val="20"/>
        </w:rPr>
      </w:pPr>
    </w:p>
    <w:p w14:paraId="23A331F2" w14:textId="746E349D" w:rsidR="00523705" w:rsidRPr="00CB1093" w:rsidRDefault="00523705" w:rsidP="00DD1390">
      <w:pPr>
        <w:pStyle w:val="Odstavekseznama"/>
        <w:numPr>
          <w:ilvl w:val="0"/>
          <w:numId w:val="22"/>
        </w:numPr>
        <w:spacing w:line="240" w:lineRule="auto"/>
        <w:ind w:right="93"/>
        <w:rPr>
          <w:rFonts w:cs="Arial"/>
          <w:szCs w:val="20"/>
        </w:rPr>
      </w:pPr>
      <w:r w:rsidRPr="00DD1390">
        <w:rPr>
          <w:rFonts w:cs="Arial"/>
          <w:szCs w:val="20"/>
        </w:rPr>
        <w:t xml:space="preserve">V skladu s šestim odstavkom 14. člena Zakona o integriteti in preprečevanju korupcije (Uradni list RS, št. 69/11-UPB2; v nadaljevanju </w:t>
      </w:r>
      <w:proofErr w:type="spellStart"/>
      <w:r w:rsidRPr="00DD1390">
        <w:rPr>
          <w:rFonts w:cs="Arial"/>
          <w:szCs w:val="20"/>
        </w:rPr>
        <w:t>ZIntPK</w:t>
      </w:r>
      <w:proofErr w:type="spellEnd"/>
      <w:r w:rsidRPr="00DD1390">
        <w:rPr>
          <w:rFonts w:cs="Arial"/>
          <w:szCs w:val="20"/>
        </w:rPr>
        <w:t xml:space="preserve">) je dolžan izbrani ponudnik na poziv naročnika, pred podpisom pogodbe, predložiti izjavo ali podatke o udeležbi fizičnih in pravnih oseb v </w:t>
      </w:r>
      <w:r w:rsidRPr="00CB1093">
        <w:rPr>
          <w:rFonts w:cs="Arial"/>
          <w:szCs w:val="20"/>
        </w:rPr>
        <w:t>lastništvu izbranega ponudnika, ter o gospodarskih subjektih za katere se glede na določbe zakona, ki ureja gospodarske družbe, šteje, da so povezane družbe z izbranim ponudnikom (</w:t>
      </w:r>
      <w:r w:rsidRPr="00CB1093">
        <w:rPr>
          <w:rFonts w:cs="Arial"/>
          <w:i/>
          <w:szCs w:val="20"/>
        </w:rPr>
        <w:t>obrazec OBR-</w:t>
      </w:r>
      <w:r w:rsidR="00C07CBA" w:rsidRPr="00CB1093">
        <w:rPr>
          <w:rFonts w:cs="Arial"/>
          <w:i/>
          <w:szCs w:val="20"/>
        </w:rPr>
        <w:t>3</w:t>
      </w:r>
      <w:r w:rsidRPr="00CB1093">
        <w:rPr>
          <w:rFonts w:cs="Arial"/>
          <w:szCs w:val="20"/>
        </w:rPr>
        <w:t>). Če bo ponudnik predložil lažno izjavo oziroma bo dal neresnične podatke o navedenih dejstvih, bo to imelo za posledico ničnost okvirnega sporazuma. Izjavo bodo morali podati tudi ostali gospodarski subjekti, ki nastopajo v ponudbi skupaj s ponudnikom.</w:t>
      </w:r>
    </w:p>
    <w:p w14:paraId="46BFDBC4" w14:textId="77777777" w:rsidR="00523705" w:rsidRPr="00CB1093" w:rsidRDefault="00523705" w:rsidP="00523705">
      <w:pPr>
        <w:spacing w:line="240" w:lineRule="auto"/>
        <w:ind w:right="93"/>
        <w:rPr>
          <w:rFonts w:cs="Arial"/>
          <w:szCs w:val="20"/>
        </w:rPr>
      </w:pPr>
    </w:p>
    <w:p w14:paraId="495ED9A6" w14:textId="77777777" w:rsidR="00523705" w:rsidRPr="00CB1093" w:rsidRDefault="00523705" w:rsidP="00DD1390">
      <w:pPr>
        <w:spacing w:line="240" w:lineRule="auto"/>
        <w:ind w:left="708" w:right="93"/>
        <w:rPr>
          <w:rFonts w:cs="Arial"/>
          <w:b/>
          <w:szCs w:val="20"/>
        </w:rPr>
      </w:pPr>
      <w:r w:rsidRPr="00CB1093">
        <w:rPr>
          <w:rFonts w:cs="Arial"/>
          <w:b/>
          <w:szCs w:val="20"/>
        </w:rPr>
        <w:t>Zgoraj naveden pogoj velja tudi za posamezne člane skupine ponudnikov v okviru skupne ponudbe in podizvajalce.</w:t>
      </w:r>
    </w:p>
    <w:p w14:paraId="56D0A146" w14:textId="77777777" w:rsidR="00523705" w:rsidRPr="00CB1093" w:rsidRDefault="00523705" w:rsidP="00523705">
      <w:pPr>
        <w:spacing w:line="240" w:lineRule="auto"/>
        <w:ind w:right="93"/>
        <w:rPr>
          <w:rFonts w:cs="Arial"/>
          <w:szCs w:val="20"/>
        </w:rPr>
      </w:pPr>
    </w:p>
    <w:p w14:paraId="1CC7F0D2" w14:textId="2983AB1B" w:rsidR="00523705" w:rsidRPr="00CB1093" w:rsidRDefault="00523705" w:rsidP="00DD1390">
      <w:pPr>
        <w:spacing w:line="240" w:lineRule="auto"/>
        <w:ind w:left="708" w:right="93"/>
        <w:rPr>
          <w:rFonts w:cs="Arial"/>
          <w:szCs w:val="20"/>
        </w:rPr>
      </w:pPr>
      <w:r w:rsidRPr="00CB1093">
        <w:rPr>
          <w:rFonts w:cs="Arial"/>
          <w:szCs w:val="20"/>
        </w:rPr>
        <w:t>Podatke iz te točke (</w:t>
      </w:r>
      <w:r w:rsidR="00DD1390" w:rsidRPr="00CB1093">
        <w:rPr>
          <w:rFonts w:cs="Arial"/>
          <w:szCs w:val="20"/>
        </w:rPr>
        <w:t>2</w:t>
      </w:r>
      <w:r w:rsidRPr="00CB1093">
        <w:rPr>
          <w:rFonts w:cs="Arial"/>
          <w:szCs w:val="20"/>
        </w:rPr>
        <w:t>.) bo moral izbrani ponudnik (velja tudi za posamezne člane skupine ponudnikov in vse podizvajalce, ki bodo izvajali predmet pogodbe) v roku osmih (8) dni od prejema poziva posredovati naročniku tudi v času veljavnosti pogodbe oziroma med njenim izvajanjem.</w:t>
      </w:r>
    </w:p>
    <w:p w14:paraId="3D6E5B77" w14:textId="77777777" w:rsidR="00523705" w:rsidRPr="00CB1093" w:rsidRDefault="00523705" w:rsidP="00523705">
      <w:pPr>
        <w:spacing w:line="240" w:lineRule="auto"/>
        <w:ind w:right="93"/>
        <w:rPr>
          <w:rFonts w:cs="Arial"/>
          <w:szCs w:val="20"/>
        </w:rPr>
      </w:pPr>
    </w:p>
    <w:p w14:paraId="4DB7C064" w14:textId="65AEDED4" w:rsidR="00523705" w:rsidRPr="00CB1093" w:rsidRDefault="00523705" w:rsidP="00DD1390">
      <w:pPr>
        <w:spacing w:line="240" w:lineRule="auto"/>
        <w:ind w:left="708" w:right="93"/>
        <w:rPr>
          <w:rFonts w:cs="Arial"/>
          <w:b/>
          <w:szCs w:val="20"/>
        </w:rPr>
      </w:pPr>
      <w:r w:rsidRPr="00CB1093">
        <w:rPr>
          <w:rFonts w:cs="Arial"/>
          <w:b/>
          <w:szCs w:val="20"/>
        </w:rPr>
        <w:t xml:space="preserve">Ponudnik lahko že ob oddaji ponudbe predloži </w:t>
      </w:r>
      <w:r w:rsidRPr="00CB1093">
        <w:rPr>
          <w:rFonts w:cs="Arial"/>
          <w:szCs w:val="20"/>
        </w:rPr>
        <w:t>Izjave o udeležbi fizičnih in pravnih oseb v lastništvu ponudnika (</w:t>
      </w:r>
      <w:r w:rsidRPr="00CB1093">
        <w:rPr>
          <w:rFonts w:cs="Arial"/>
          <w:i/>
          <w:szCs w:val="20"/>
        </w:rPr>
        <w:t>obrazec OBR-</w:t>
      </w:r>
      <w:r w:rsidR="00D96A03" w:rsidRPr="00CB1093">
        <w:rPr>
          <w:rFonts w:cs="Arial"/>
          <w:i/>
          <w:szCs w:val="20"/>
        </w:rPr>
        <w:t>3</w:t>
      </w:r>
      <w:r w:rsidRPr="00CB1093">
        <w:rPr>
          <w:rFonts w:cs="Arial"/>
          <w:szCs w:val="20"/>
        </w:rPr>
        <w:t>), in sicer za vse gospodarske subjekte, ki nastopajo v ponudbi skupaj s ponudnikom (za vse partnerje, podizvajalce in/ali s subjekte, katerih zmogljivosti uporablja gospodarski subjekt).</w:t>
      </w:r>
    </w:p>
    <w:p w14:paraId="1D5CA634" w14:textId="77777777" w:rsidR="00523705" w:rsidRPr="00CB1093" w:rsidRDefault="00523705" w:rsidP="00523705">
      <w:pPr>
        <w:spacing w:line="240" w:lineRule="auto"/>
        <w:ind w:right="93"/>
        <w:rPr>
          <w:rFonts w:cs="Arial"/>
          <w:szCs w:val="20"/>
        </w:rPr>
      </w:pPr>
    </w:p>
    <w:p w14:paraId="0660E59F" w14:textId="77777777" w:rsidR="00523705" w:rsidRPr="00686715" w:rsidRDefault="00523705" w:rsidP="00DD1390">
      <w:pPr>
        <w:spacing w:line="240" w:lineRule="auto"/>
        <w:ind w:right="93" w:firstLine="708"/>
        <w:rPr>
          <w:rFonts w:cs="Arial"/>
          <w:b/>
          <w:szCs w:val="20"/>
        </w:rPr>
      </w:pPr>
      <w:r w:rsidRPr="00686715">
        <w:rPr>
          <w:rFonts w:cs="Arial"/>
          <w:b/>
          <w:szCs w:val="20"/>
        </w:rPr>
        <w:t xml:space="preserve">DOKAZILO: </w:t>
      </w:r>
    </w:p>
    <w:p w14:paraId="4989CDD5" w14:textId="0C945EA4" w:rsidR="00523705" w:rsidRPr="00686715" w:rsidRDefault="00523705" w:rsidP="002E4ED7">
      <w:pPr>
        <w:spacing w:line="240" w:lineRule="auto"/>
        <w:ind w:left="708" w:right="93"/>
        <w:rPr>
          <w:rFonts w:cs="Arial"/>
          <w:b/>
          <w:szCs w:val="20"/>
        </w:rPr>
      </w:pPr>
      <w:r w:rsidRPr="00DD1390">
        <w:rPr>
          <w:rFonts w:cs="Arial"/>
          <w:szCs w:val="20"/>
        </w:rPr>
        <w:t>Izpolnjen</w:t>
      </w:r>
      <w:r w:rsidRPr="00686715">
        <w:rPr>
          <w:rFonts w:cs="Arial"/>
          <w:b/>
          <w:bCs/>
          <w:szCs w:val="20"/>
        </w:rPr>
        <w:t xml:space="preserve"> </w:t>
      </w:r>
      <w:r w:rsidR="00DD1390">
        <w:rPr>
          <w:rFonts w:cs="Arial"/>
          <w:b/>
          <w:bCs/>
          <w:szCs w:val="20"/>
        </w:rPr>
        <w:t xml:space="preserve">obrazec </w:t>
      </w:r>
      <w:r w:rsidRPr="00686715">
        <w:rPr>
          <w:rFonts w:cs="Arial"/>
          <w:b/>
          <w:bCs/>
          <w:szCs w:val="20"/>
        </w:rPr>
        <w:t>ESPD</w:t>
      </w:r>
      <w:r w:rsidRPr="00686715">
        <w:rPr>
          <w:rFonts w:cs="Arial"/>
          <w:szCs w:val="20"/>
        </w:rPr>
        <w:t xml:space="preserve"> </w:t>
      </w:r>
      <w:r w:rsidR="00DD1390" w:rsidRPr="00DD1390">
        <w:rPr>
          <w:rFonts w:cs="Arial"/>
          <w:szCs w:val="20"/>
        </w:rPr>
        <w:t>(</w:t>
      </w:r>
      <w:r w:rsidRPr="00DD1390">
        <w:rPr>
          <w:rFonts w:cs="Arial"/>
          <w:szCs w:val="20"/>
        </w:rPr>
        <w:t xml:space="preserve">v </w:t>
      </w:r>
      <w:r w:rsidR="00DD1390" w:rsidRPr="00DD1390">
        <w:rPr>
          <w:rFonts w:cs="Arial"/>
          <w:szCs w:val="20"/>
        </w:rPr>
        <w:t>»</w:t>
      </w:r>
      <w:r w:rsidRPr="00DD1390">
        <w:rPr>
          <w:rFonts w:cs="Arial"/>
          <w:szCs w:val="20"/>
        </w:rPr>
        <w:t>Del VI: »Sklepne izjave«</w:t>
      </w:r>
      <w:r w:rsidR="00DD1390" w:rsidRPr="00DD1390">
        <w:rPr>
          <w:rFonts w:cs="Arial"/>
          <w:szCs w:val="20"/>
        </w:rPr>
        <w:t>)</w:t>
      </w:r>
      <w:r w:rsidRPr="00686715">
        <w:rPr>
          <w:rFonts w:cs="Arial"/>
          <w:szCs w:val="20"/>
        </w:rPr>
        <w:t xml:space="preserve"> s strani vseh gospodarskih subjektov v ponudbi.</w:t>
      </w:r>
      <w:r w:rsidRPr="00686715">
        <w:rPr>
          <w:rFonts w:cs="Arial"/>
          <w:b/>
          <w:szCs w:val="20"/>
        </w:rPr>
        <w:t xml:space="preserve"> </w:t>
      </w:r>
    </w:p>
    <w:p w14:paraId="39535391" w14:textId="77777777" w:rsidR="00523705" w:rsidRPr="00523705" w:rsidRDefault="00523705" w:rsidP="00523705"/>
    <w:p w14:paraId="124E683F" w14:textId="38AA17E1" w:rsidR="00084E54" w:rsidRPr="00574080" w:rsidRDefault="00084E54" w:rsidP="00084E54">
      <w:pPr>
        <w:pStyle w:val="Naslov1"/>
        <w:rPr>
          <w:color w:val="009999"/>
        </w:rPr>
      </w:pPr>
      <w:bookmarkStart w:id="114" w:name="_Toc190255911"/>
      <w:r w:rsidRPr="00574080">
        <w:rPr>
          <w:color w:val="009999"/>
        </w:rPr>
        <w:t>TEHNIČNI IN DRUGI POGOJI</w:t>
      </w:r>
      <w:bookmarkEnd w:id="114"/>
    </w:p>
    <w:p w14:paraId="6DE4EBB0" w14:textId="77777777" w:rsidR="00084E54" w:rsidRPr="00E8049C" w:rsidRDefault="00084E54" w:rsidP="00084E54">
      <w:pPr>
        <w:spacing w:line="240" w:lineRule="auto"/>
        <w:ind w:right="-34"/>
        <w:rPr>
          <w:rFonts w:cs="Arial"/>
          <w:szCs w:val="20"/>
        </w:rPr>
      </w:pPr>
      <w:r w:rsidRPr="00E8049C">
        <w:rPr>
          <w:rFonts w:cs="Arial"/>
          <w:szCs w:val="20"/>
        </w:rPr>
        <w:t>Ponudniki morajo pri pripravi ponudbe upoštevati vse veljavne predpise, ki urejajo področje predmeta j</w:t>
      </w:r>
      <w:r>
        <w:rPr>
          <w:rFonts w:cs="Arial"/>
          <w:szCs w:val="20"/>
        </w:rPr>
        <w:t>avnega naročila,</w:t>
      </w:r>
      <w:r w:rsidRPr="00E8049C">
        <w:rPr>
          <w:rFonts w:cs="Arial"/>
          <w:szCs w:val="20"/>
        </w:rPr>
        <w:t xml:space="preserve"> vse tehnične predpise, normative in standarde, ki veljajo za vozila v cestnem prometu in vozila, ki sodijo v skupino vozil, ki je predmet naročila, v Republiki Sloveniji</w:t>
      </w:r>
      <w:r>
        <w:rPr>
          <w:rFonts w:cs="Arial"/>
          <w:szCs w:val="20"/>
        </w:rPr>
        <w:t>,</w:t>
      </w:r>
      <w:r w:rsidRPr="00E8049C">
        <w:rPr>
          <w:rFonts w:cs="Arial"/>
          <w:szCs w:val="20"/>
        </w:rPr>
        <w:t xml:space="preserve"> in mednarodne predpise.</w:t>
      </w:r>
    </w:p>
    <w:p w14:paraId="0232BCAC" w14:textId="77777777" w:rsidR="00084E54" w:rsidRPr="00CB1093" w:rsidRDefault="00084E54" w:rsidP="00084E54">
      <w:pPr>
        <w:spacing w:line="240" w:lineRule="auto"/>
        <w:ind w:right="-34"/>
        <w:rPr>
          <w:rFonts w:cs="Arial"/>
          <w:szCs w:val="20"/>
        </w:rPr>
      </w:pPr>
      <w:r w:rsidRPr="00E8049C">
        <w:rPr>
          <w:rFonts w:cs="Arial"/>
          <w:szCs w:val="20"/>
        </w:rPr>
        <w:t xml:space="preserve">Vsa elektroinštalacija mora biti izvedena v skladu z veljavnimi standardi, cestno prometnimi predpisi in mednarodnimi predpisi. Vsa vgrajena oprema mora imeti ustrezne ateste in deklaracije v skladu s </w:t>
      </w:r>
      <w:r w:rsidRPr="00CB1093">
        <w:rPr>
          <w:rFonts w:cs="Arial"/>
          <w:szCs w:val="20"/>
        </w:rPr>
        <w:t>predpisi, ki veljajo v Republiki Sloveniji in mednarodnimi predpisi.</w:t>
      </w:r>
    </w:p>
    <w:p w14:paraId="6F7CBE2A" w14:textId="77777777" w:rsidR="00084E54" w:rsidRPr="00CB1093" w:rsidRDefault="00084E54" w:rsidP="00084E54">
      <w:pPr>
        <w:spacing w:line="240" w:lineRule="auto"/>
        <w:ind w:right="-34"/>
        <w:rPr>
          <w:rFonts w:cs="Arial"/>
          <w:szCs w:val="20"/>
        </w:rPr>
      </w:pPr>
    </w:p>
    <w:p w14:paraId="1F984D7E" w14:textId="63597537" w:rsidR="00084E54" w:rsidRPr="00CB1093" w:rsidRDefault="00084E54" w:rsidP="00084E54">
      <w:pPr>
        <w:spacing w:line="240" w:lineRule="auto"/>
        <w:ind w:right="-34"/>
        <w:rPr>
          <w:rFonts w:cs="Arial"/>
          <w:szCs w:val="20"/>
        </w:rPr>
      </w:pPr>
      <w:r w:rsidRPr="00CB1093">
        <w:rPr>
          <w:rFonts w:cs="Arial"/>
          <w:szCs w:val="20"/>
        </w:rPr>
        <w:t xml:space="preserve">Drugi tehnični pogoji, ki jih mora izpolnjevati ponujeno tovorno vozilo, so navedeni v </w:t>
      </w:r>
      <w:r w:rsidR="00D96A03" w:rsidRPr="00CB1093">
        <w:rPr>
          <w:rFonts w:cs="Arial"/>
          <w:szCs w:val="20"/>
        </w:rPr>
        <w:t>Tehničnih specifikacijah</w:t>
      </w:r>
      <w:r w:rsidR="00D1171C" w:rsidRPr="00CB1093">
        <w:rPr>
          <w:rFonts w:cs="Arial"/>
          <w:szCs w:val="20"/>
        </w:rPr>
        <w:t xml:space="preserve"> za posamezen sklop</w:t>
      </w:r>
      <w:r w:rsidR="00D96A03" w:rsidRPr="00CB1093">
        <w:rPr>
          <w:rFonts w:cs="Arial"/>
          <w:szCs w:val="20"/>
        </w:rPr>
        <w:t xml:space="preserve"> (OBR-6</w:t>
      </w:r>
      <w:r w:rsidR="00D1171C" w:rsidRPr="00CB1093">
        <w:rPr>
          <w:rFonts w:cs="Arial"/>
          <w:szCs w:val="20"/>
        </w:rPr>
        <w:t>a, OBR-6b</w:t>
      </w:r>
      <w:r w:rsidR="00D96A03" w:rsidRPr="00CB1093">
        <w:rPr>
          <w:rFonts w:cs="Arial"/>
          <w:szCs w:val="20"/>
        </w:rPr>
        <w:t>)</w:t>
      </w:r>
      <w:r w:rsidRPr="00CB1093">
        <w:rPr>
          <w:rFonts w:cs="Arial"/>
          <w:i/>
          <w:szCs w:val="20"/>
        </w:rPr>
        <w:t>.</w:t>
      </w:r>
      <w:r w:rsidRPr="00CB1093">
        <w:rPr>
          <w:rFonts w:cs="Arial"/>
          <w:szCs w:val="20"/>
        </w:rPr>
        <w:t xml:space="preserve"> V primeru, da ponujeno tovorno vozilo ne bo izpolnjevalo vseh tehničnih zahtev, bo naročnik tako ponudbo izločil iz nadaljnje obravnave.</w:t>
      </w:r>
    </w:p>
    <w:p w14:paraId="1DF7CE7C" w14:textId="77777777" w:rsidR="00084E54" w:rsidRPr="007C7679" w:rsidRDefault="00084E54" w:rsidP="00084E54">
      <w:pPr>
        <w:pStyle w:val="Naslov2"/>
        <w:rPr>
          <w:color w:val="767171" w:themeColor="background2" w:themeShade="80"/>
        </w:rPr>
      </w:pPr>
      <w:bookmarkStart w:id="115" w:name="_Toc190255912"/>
      <w:r w:rsidRPr="007C7679">
        <w:rPr>
          <w:color w:val="767171" w:themeColor="background2" w:themeShade="80"/>
        </w:rPr>
        <w:t>Dobavni rok</w:t>
      </w:r>
      <w:bookmarkEnd w:id="115"/>
      <w:r w:rsidRPr="007C7679">
        <w:rPr>
          <w:color w:val="767171" w:themeColor="background2" w:themeShade="80"/>
        </w:rPr>
        <w:t xml:space="preserve"> </w:t>
      </w:r>
    </w:p>
    <w:p w14:paraId="46B931EE" w14:textId="77777777" w:rsidR="00084E54" w:rsidRDefault="00084E54" w:rsidP="00084E54">
      <w:pPr>
        <w:spacing w:line="240" w:lineRule="auto"/>
        <w:ind w:left="1080" w:right="93"/>
        <w:rPr>
          <w:rFonts w:cs="Arial"/>
          <w:b/>
          <w:szCs w:val="20"/>
        </w:rPr>
      </w:pPr>
    </w:p>
    <w:p w14:paraId="7DED93C3" w14:textId="4EE2D5BD" w:rsidR="00084E54" w:rsidRPr="00CB1093" w:rsidRDefault="00084E54" w:rsidP="00084E54">
      <w:pPr>
        <w:spacing w:line="240" w:lineRule="auto"/>
        <w:ind w:right="93"/>
        <w:rPr>
          <w:rFonts w:cs="Arial"/>
          <w:szCs w:val="20"/>
        </w:rPr>
      </w:pPr>
      <w:r w:rsidRPr="00CB1093">
        <w:rPr>
          <w:rFonts w:cs="Arial"/>
          <w:szCs w:val="20"/>
        </w:rPr>
        <w:t>Rok dobave za predmet javnega naročila je največ 180 koledarskih dni od dneva podpisa pogodbe.</w:t>
      </w:r>
    </w:p>
    <w:p w14:paraId="313808BE" w14:textId="72776DEA" w:rsidR="00084E54" w:rsidRPr="007C7679" w:rsidRDefault="00084E54" w:rsidP="00084E54">
      <w:pPr>
        <w:pStyle w:val="Naslov2"/>
        <w:rPr>
          <w:color w:val="767171" w:themeColor="background2" w:themeShade="80"/>
        </w:rPr>
      </w:pPr>
      <w:bookmarkStart w:id="116" w:name="_Toc190255913"/>
      <w:r w:rsidRPr="007C7679">
        <w:rPr>
          <w:color w:val="767171" w:themeColor="background2" w:themeShade="80"/>
        </w:rPr>
        <w:t>Servis</w:t>
      </w:r>
      <w:r w:rsidR="00185CDE">
        <w:rPr>
          <w:color w:val="767171" w:themeColor="background2" w:themeShade="80"/>
        </w:rPr>
        <w:t xml:space="preserve"> in zagotavljanje nadomestnih delov</w:t>
      </w:r>
      <w:bookmarkEnd w:id="116"/>
      <w:r w:rsidR="00185CDE">
        <w:rPr>
          <w:color w:val="767171" w:themeColor="background2" w:themeShade="80"/>
        </w:rPr>
        <w:t xml:space="preserve"> </w:t>
      </w:r>
    </w:p>
    <w:p w14:paraId="4DB42FB3" w14:textId="77777777" w:rsidR="00084E54" w:rsidRDefault="00084E54" w:rsidP="00084E54">
      <w:pPr>
        <w:spacing w:line="240" w:lineRule="auto"/>
        <w:ind w:left="1080" w:right="93"/>
        <w:rPr>
          <w:rFonts w:cs="Arial"/>
          <w:b/>
          <w:szCs w:val="20"/>
        </w:rPr>
      </w:pPr>
    </w:p>
    <w:p w14:paraId="1496B53B" w14:textId="77777777" w:rsidR="00084E54" w:rsidRDefault="00084E54" w:rsidP="00084E54">
      <w:pPr>
        <w:widowControl w:val="0"/>
        <w:autoSpaceDE w:val="0"/>
        <w:adjustRightInd w:val="0"/>
        <w:spacing w:line="240" w:lineRule="auto"/>
        <w:rPr>
          <w:rFonts w:cs="Arial"/>
          <w:szCs w:val="20"/>
        </w:rPr>
      </w:pPr>
      <w:r w:rsidRPr="004271C9">
        <w:rPr>
          <w:rFonts w:cs="Arial"/>
          <w:szCs w:val="20"/>
        </w:rPr>
        <w:t xml:space="preserve">Ponudnik mora zagotavljati izvedbo servisnih storitev na območju Slovenije tako v garancijski kot po garancijski dobi. V primeru, da ponudnik sam ne izvaja servisnih storitev, mora zagotoviti ustrezen pooblaščen servis. </w:t>
      </w:r>
    </w:p>
    <w:p w14:paraId="74B34BAF" w14:textId="77777777" w:rsidR="00084E54" w:rsidRPr="00D47745" w:rsidRDefault="00084E54" w:rsidP="00084E54">
      <w:pPr>
        <w:widowControl w:val="0"/>
        <w:autoSpaceDE w:val="0"/>
        <w:adjustRightInd w:val="0"/>
        <w:spacing w:line="240" w:lineRule="auto"/>
        <w:rPr>
          <w:rFonts w:cs="Arial"/>
          <w:szCs w:val="20"/>
        </w:rPr>
      </w:pPr>
    </w:p>
    <w:p w14:paraId="1D6B5BB5" w14:textId="77777777" w:rsidR="00084E54" w:rsidRPr="00CB1093" w:rsidRDefault="00084E54" w:rsidP="00084E54">
      <w:pPr>
        <w:widowControl w:val="0"/>
        <w:autoSpaceDE w:val="0"/>
        <w:adjustRightInd w:val="0"/>
        <w:spacing w:line="240" w:lineRule="auto"/>
        <w:rPr>
          <w:rFonts w:cs="Arial"/>
          <w:szCs w:val="20"/>
        </w:rPr>
      </w:pPr>
      <w:r w:rsidRPr="00CB1093">
        <w:rPr>
          <w:rFonts w:cs="Arial"/>
          <w:szCs w:val="20"/>
        </w:rPr>
        <w:t xml:space="preserve">Pooblaščeni servis za vozilo ne sme biti od naročnika oddaljen več kot 50 km. Naročnik omejuje oddaljenost lokacije pooblaščenega servisa ponudnika do lokacije naročnika zaradi stroškov, ki nastanejo pri prevozu vozil na servis ter nazaj in ogledov popravil s strani naročnika ter občasne kontrole izvajanja obveznosti iz pogodbe. Za lokacijo najbližje servisne delavnice ponudnika se šteje ulica, hišna številka in kraj pooblaščenega servisa. V primeru, da se pooblaščeni servis nahaja v okviru kompleksa poslovnih objektov, se za izračun razdalje uporabi naslov tega kompleksa. </w:t>
      </w:r>
    </w:p>
    <w:p w14:paraId="3AA9EE38" w14:textId="77777777" w:rsidR="00084E54" w:rsidRDefault="00084E54" w:rsidP="00084E54">
      <w:pPr>
        <w:widowControl w:val="0"/>
        <w:autoSpaceDE w:val="0"/>
        <w:adjustRightInd w:val="0"/>
        <w:spacing w:line="240" w:lineRule="auto"/>
        <w:rPr>
          <w:rFonts w:cs="Arial"/>
          <w:szCs w:val="20"/>
        </w:rPr>
      </w:pPr>
    </w:p>
    <w:p w14:paraId="2E43EAB5" w14:textId="6F1F0507" w:rsidR="00084E54" w:rsidRDefault="00084E54" w:rsidP="00084E54">
      <w:pPr>
        <w:widowControl w:val="0"/>
        <w:autoSpaceDE w:val="0"/>
        <w:adjustRightInd w:val="0"/>
        <w:spacing w:line="240" w:lineRule="auto"/>
        <w:rPr>
          <w:rFonts w:cs="Arial"/>
          <w:szCs w:val="20"/>
        </w:rPr>
      </w:pPr>
      <w:r w:rsidRPr="00CB1093">
        <w:rPr>
          <w:rFonts w:cs="Arial"/>
          <w:szCs w:val="20"/>
        </w:rPr>
        <w:t xml:space="preserve">Ponudnik v obrazcu </w:t>
      </w:r>
      <w:r w:rsidR="005B1F4A" w:rsidRPr="00CB1093">
        <w:rPr>
          <w:rFonts w:cs="Arial"/>
          <w:szCs w:val="20"/>
        </w:rPr>
        <w:t>OBR-6</w:t>
      </w:r>
      <w:r w:rsidR="00F63C4D" w:rsidRPr="00CB1093">
        <w:rPr>
          <w:rFonts w:cs="Arial"/>
          <w:szCs w:val="20"/>
        </w:rPr>
        <w:t>a oziroma OBR-6b</w:t>
      </w:r>
      <w:r w:rsidRPr="00CB1093">
        <w:rPr>
          <w:rFonts w:cs="Arial"/>
          <w:szCs w:val="20"/>
        </w:rPr>
        <w:t xml:space="preserve"> navede tudi točen naslov in oddaljenost lokacije </w:t>
      </w:r>
      <w:r w:rsidRPr="00D47745">
        <w:rPr>
          <w:rFonts w:cs="Arial"/>
          <w:szCs w:val="20"/>
        </w:rPr>
        <w:t xml:space="preserve">servisa/servisov od sedeža naročnika (Ljubljanska cesta 27, Radovljica) – uporaba </w:t>
      </w:r>
      <w:hyperlink r:id="rId18" w:history="1">
        <w:r w:rsidR="00185CDE" w:rsidRPr="00B06E5F">
          <w:rPr>
            <w:rStyle w:val="Hiperpovezava"/>
            <w:rFonts w:cs="Arial"/>
            <w:szCs w:val="20"/>
          </w:rPr>
          <w:t>https://www.viamichelin.com/</w:t>
        </w:r>
      </w:hyperlink>
      <w:r w:rsidRPr="00D47745">
        <w:rPr>
          <w:rFonts w:cs="Arial"/>
          <w:szCs w:val="20"/>
        </w:rPr>
        <w:t>.</w:t>
      </w:r>
    </w:p>
    <w:p w14:paraId="55F401D2" w14:textId="77777777" w:rsidR="00185CDE" w:rsidRDefault="00185CDE" w:rsidP="00084E54">
      <w:pPr>
        <w:widowControl w:val="0"/>
        <w:autoSpaceDE w:val="0"/>
        <w:adjustRightInd w:val="0"/>
        <w:spacing w:line="240" w:lineRule="auto"/>
        <w:rPr>
          <w:rFonts w:cs="Arial"/>
          <w:szCs w:val="20"/>
        </w:rPr>
      </w:pPr>
    </w:p>
    <w:p w14:paraId="33E9E947" w14:textId="4BAEBE8F" w:rsidR="00185CDE" w:rsidRPr="004508F0" w:rsidRDefault="00185CDE" w:rsidP="00185CDE">
      <w:pPr>
        <w:spacing w:line="240" w:lineRule="auto"/>
        <w:ind w:right="93"/>
        <w:rPr>
          <w:rFonts w:cs="Arial"/>
          <w:szCs w:val="20"/>
        </w:rPr>
      </w:pPr>
      <w:r>
        <w:rPr>
          <w:rFonts w:cs="Arial"/>
          <w:szCs w:val="20"/>
          <w:lang w:eastAsia="sl-SI"/>
        </w:rPr>
        <w:t xml:space="preserve">Ponudnik mora za ponujeno tovorno vozilo </w:t>
      </w:r>
      <w:r w:rsidRPr="008851E8">
        <w:rPr>
          <w:rFonts w:cs="Arial"/>
          <w:szCs w:val="20"/>
          <w:lang w:eastAsia="sl-SI"/>
        </w:rPr>
        <w:t>zagotavlja</w:t>
      </w:r>
      <w:r>
        <w:rPr>
          <w:rFonts w:cs="Arial"/>
          <w:szCs w:val="20"/>
          <w:lang w:eastAsia="sl-SI"/>
        </w:rPr>
        <w:t>ti</w:t>
      </w:r>
      <w:r w:rsidRPr="008851E8">
        <w:rPr>
          <w:rFonts w:cs="Arial"/>
          <w:szCs w:val="20"/>
          <w:lang w:eastAsia="sl-SI"/>
        </w:rPr>
        <w:t xml:space="preserve"> nadomestne dele še</w:t>
      </w:r>
      <w:r>
        <w:rPr>
          <w:rFonts w:cs="Arial"/>
          <w:szCs w:val="20"/>
          <w:lang w:eastAsia="sl-SI"/>
        </w:rPr>
        <w:t xml:space="preserve"> najmanj 10 </w:t>
      </w:r>
      <w:r w:rsidRPr="008851E8">
        <w:rPr>
          <w:rFonts w:cs="Arial"/>
          <w:szCs w:val="20"/>
          <w:lang w:eastAsia="sl-SI"/>
        </w:rPr>
        <w:t>let po poteku splošnega garancijskega roka.</w:t>
      </w:r>
      <w:r>
        <w:rPr>
          <w:rFonts w:cs="Arial"/>
          <w:szCs w:val="20"/>
          <w:lang w:eastAsia="sl-SI"/>
        </w:rPr>
        <w:t xml:space="preserve"> </w:t>
      </w:r>
      <w:r>
        <w:rPr>
          <w:rFonts w:cs="Arial"/>
          <w:szCs w:val="20"/>
        </w:rPr>
        <w:t>Ponudbo ponudnika, iz kater</w:t>
      </w:r>
      <w:r w:rsidR="000820E3">
        <w:rPr>
          <w:rFonts w:cs="Arial"/>
          <w:szCs w:val="20"/>
        </w:rPr>
        <w:t>e</w:t>
      </w:r>
      <w:r>
        <w:rPr>
          <w:rFonts w:cs="Arial"/>
          <w:szCs w:val="20"/>
        </w:rPr>
        <w:t xml:space="preserve"> bo izhajalo krajše obdobje zagotavljanja dobave nadomestnih delov, bo naročnik izločil. </w:t>
      </w:r>
    </w:p>
    <w:p w14:paraId="707258E7" w14:textId="77777777" w:rsidR="00084E54" w:rsidRPr="007C7679" w:rsidRDefault="00084E54" w:rsidP="00084E54">
      <w:pPr>
        <w:pStyle w:val="Naslov2"/>
        <w:rPr>
          <w:color w:val="767171" w:themeColor="background2" w:themeShade="80"/>
        </w:rPr>
      </w:pPr>
      <w:r w:rsidRPr="007C7679">
        <w:rPr>
          <w:color w:val="767171" w:themeColor="background2" w:themeShade="80"/>
        </w:rPr>
        <w:t xml:space="preserve"> </w:t>
      </w:r>
      <w:bookmarkStart w:id="117" w:name="_Toc190255914"/>
      <w:r w:rsidRPr="007C7679">
        <w:rPr>
          <w:color w:val="767171" w:themeColor="background2" w:themeShade="80"/>
        </w:rPr>
        <w:t>Garancijska doba</w:t>
      </w:r>
      <w:bookmarkEnd w:id="117"/>
    </w:p>
    <w:p w14:paraId="6DC98ABB" w14:textId="77777777" w:rsidR="00084E54" w:rsidRDefault="00084E54" w:rsidP="00084E54">
      <w:pPr>
        <w:spacing w:line="240" w:lineRule="auto"/>
        <w:ind w:right="93"/>
        <w:rPr>
          <w:rFonts w:cs="Arial"/>
          <w:szCs w:val="20"/>
        </w:rPr>
      </w:pPr>
    </w:p>
    <w:p w14:paraId="67DC08AA" w14:textId="77777777" w:rsidR="00084E54" w:rsidRPr="004508F0" w:rsidRDefault="00084E54" w:rsidP="00084E54">
      <w:pPr>
        <w:spacing w:line="240" w:lineRule="auto"/>
        <w:ind w:right="93"/>
        <w:rPr>
          <w:rFonts w:cs="Arial"/>
          <w:szCs w:val="20"/>
        </w:rPr>
      </w:pPr>
      <w:r w:rsidRPr="004508F0">
        <w:rPr>
          <w:rFonts w:cs="Arial"/>
          <w:szCs w:val="20"/>
        </w:rPr>
        <w:t>Ponudnik mora za tovorno vozilo nuditi naslednjo splošno garancijsko dobo:</w:t>
      </w:r>
    </w:p>
    <w:p w14:paraId="7F454EC6" w14:textId="77777777" w:rsidR="00084E54" w:rsidRPr="00CB1093" w:rsidRDefault="00084E54" w:rsidP="00084E54">
      <w:pPr>
        <w:numPr>
          <w:ilvl w:val="0"/>
          <w:numId w:val="37"/>
        </w:numPr>
        <w:spacing w:line="240" w:lineRule="auto"/>
        <w:ind w:right="93"/>
        <w:rPr>
          <w:rFonts w:cs="Arial"/>
          <w:szCs w:val="20"/>
        </w:rPr>
      </w:pPr>
      <w:bookmarkStart w:id="118" w:name="_Hlk148955185"/>
      <w:r w:rsidRPr="00CB1093">
        <w:rPr>
          <w:rFonts w:cs="Arial"/>
          <w:szCs w:val="20"/>
        </w:rPr>
        <w:t xml:space="preserve">garancija </w:t>
      </w:r>
      <w:bookmarkStart w:id="119" w:name="_Hlk148955258"/>
      <w:r w:rsidRPr="00CB1093">
        <w:rPr>
          <w:rFonts w:cs="Arial"/>
          <w:szCs w:val="20"/>
        </w:rPr>
        <w:t>za vozilo brez omejitve prevoženih kilometrov najmanj 60 mesecev</w:t>
      </w:r>
      <w:bookmarkEnd w:id="119"/>
      <w:r w:rsidRPr="00CB1093">
        <w:rPr>
          <w:rFonts w:cs="Arial"/>
          <w:szCs w:val="20"/>
        </w:rPr>
        <w:t>,</w:t>
      </w:r>
    </w:p>
    <w:p w14:paraId="20EC0D26" w14:textId="77777777" w:rsidR="00084E54" w:rsidRPr="00CB1093" w:rsidRDefault="00084E54" w:rsidP="00084E54">
      <w:pPr>
        <w:numPr>
          <w:ilvl w:val="0"/>
          <w:numId w:val="37"/>
        </w:numPr>
        <w:spacing w:line="240" w:lineRule="auto"/>
        <w:ind w:right="93"/>
        <w:rPr>
          <w:rFonts w:cs="Arial"/>
          <w:szCs w:val="20"/>
        </w:rPr>
      </w:pPr>
      <w:r w:rsidRPr="00CB1093">
        <w:rPr>
          <w:rFonts w:cs="Arial"/>
          <w:szCs w:val="20"/>
        </w:rPr>
        <w:t xml:space="preserve">garancija proti </w:t>
      </w:r>
      <w:proofErr w:type="spellStart"/>
      <w:r w:rsidRPr="00CB1093">
        <w:rPr>
          <w:rFonts w:cs="Arial"/>
          <w:szCs w:val="20"/>
        </w:rPr>
        <w:t>prerjavenju</w:t>
      </w:r>
      <w:proofErr w:type="spellEnd"/>
      <w:r w:rsidRPr="00CB1093">
        <w:rPr>
          <w:rFonts w:cs="Arial"/>
          <w:szCs w:val="20"/>
        </w:rPr>
        <w:t xml:space="preserve"> na celotno vozilo najmanj 60 mesecev.</w:t>
      </w:r>
    </w:p>
    <w:bookmarkEnd w:id="118"/>
    <w:p w14:paraId="1AC1312A" w14:textId="77777777" w:rsidR="00084E54" w:rsidRPr="00CB1093" w:rsidRDefault="00084E54" w:rsidP="00084E54">
      <w:pPr>
        <w:spacing w:line="240" w:lineRule="auto"/>
        <w:ind w:right="93"/>
        <w:rPr>
          <w:rFonts w:cs="Arial"/>
          <w:szCs w:val="20"/>
        </w:rPr>
      </w:pPr>
    </w:p>
    <w:p w14:paraId="0087E13E" w14:textId="77777777" w:rsidR="00084E54" w:rsidRPr="004508F0" w:rsidRDefault="00084E54" w:rsidP="00084E54">
      <w:pPr>
        <w:spacing w:line="240" w:lineRule="auto"/>
        <w:ind w:right="93"/>
        <w:rPr>
          <w:rFonts w:cs="Arial"/>
          <w:szCs w:val="20"/>
        </w:rPr>
      </w:pPr>
      <w:bookmarkStart w:id="120" w:name="_Hlk148955304"/>
      <w:r w:rsidRPr="004508F0">
        <w:rPr>
          <w:rFonts w:cs="Arial"/>
          <w:szCs w:val="20"/>
        </w:rPr>
        <w:t>V splošni garancijski rok je všteta tudi vsa vgrajena oprema.</w:t>
      </w:r>
      <w:r>
        <w:rPr>
          <w:rFonts w:cs="Arial"/>
          <w:szCs w:val="20"/>
        </w:rPr>
        <w:t xml:space="preserve"> </w:t>
      </w:r>
      <w:r w:rsidRPr="004508F0">
        <w:rPr>
          <w:rFonts w:cs="Arial"/>
          <w:szCs w:val="20"/>
        </w:rPr>
        <w:t xml:space="preserve">Za posamezno vgrajeno opremo in sestavne dele vozila veljajo garancijski roki proizvajalca, v kolikor so daljši od </w:t>
      </w:r>
      <w:r>
        <w:rPr>
          <w:rFonts w:cs="Arial"/>
          <w:szCs w:val="20"/>
        </w:rPr>
        <w:t>splošne garancijske dobe za vozilo.</w:t>
      </w:r>
      <w:r w:rsidRPr="004508F0">
        <w:rPr>
          <w:rFonts w:cs="Arial"/>
          <w:szCs w:val="20"/>
        </w:rPr>
        <w:t xml:space="preserve"> </w:t>
      </w:r>
    </w:p>
    <w:p w14:paraId="77D8B7D9" w14:textId="77777777" w:rsidR="00084E54" w:rsidRPr="004508F0" w:rsidRDefault="00084E54" w:rsidP="00084E54">
      <w:pPr>
        <w:spacing w:line="240" w:lineRule="auto"/>
        <w:ind w:right="93"/>
        <w:rPr>
          <w:rFonts w:cs="Arial"/>
          <w:szCs w:val="20"/>
        </w:rPr>
      </w:pPr>
    </w:p>
    <w:p w14:paraId="5012061B" w14:textId="77777777" w:rsidR="00084E54" w:rsidRPr="004508F0" w:rsidRDefault="00084E54" w:rsidP="00084E54">
      <w:pPr>
        <w:spacing w:line="240" w:lineRule="auto"/>
        <w:ind w:right="93"/>
        <w:rPr>
          <w:rFonts w:cs="Arial"/>
          <w:szCs w:val="20"/>
        </w:rPr>
      </w:pPr>
      <w:r w:rsidRPr="004508F0">
        <w:rPr>
          <w:rFonts w:cs="Arial"/>
          <w:szCs w:val="20"/>
        </w:rPr>
        <w:t>Ponudnik lahko ponudi daljše garancijske roke od zahtevanih, ne more pa ponuditi krajših garancijskih rokov od zahtevanih.</w:t>
      </w:r>
    </w:p>
    <w:p w14:paraId="5E810C01" w14:textId="77777777" w:rsidR="00084E54" w:rsidRPr="004508F0" w:rsidRDefault="00084E54" w:rsidP="00084E54">
      <w:pPr>
        <w:spacing w:line="240" w:lineRule="auto"/>
        <w:ind w:right="93"/>
        <w:rPr>
          <w:rFonts w:cs="Arial"/>
          <w:szCs w:val="20"/>
        </w:rPr>
      </w:pPr>
    </w:p>
    <w:p w14:paraId="2F765929" w14:textId="68F14DEB" w:rsidR="00084E54" w:rsidRPr="00084E54" w:rsidRDefault="00084E54" w:rsidP="00084E54">
      <w:pPr>
        <w:spacing w:line="240" w:lineRule="auto"/>
        <w:ind w:right="93"/>
        <w:rPr>
          <w:rFonts w:cs="Arial"/>
          <w:szCs w:val="20"/>
        </w:rPr>
      </w:pPr>
      <w:r w:rsidRPr="004508F0">
        <w:rPr>
          <w:rFonts w:cs="Arial"/>
          <w:szCs w:val="20"/>
        </w:rPr>
        <w:t>Garancijski roki začnejo teči z dnem dokončnega in uspešnega prevzema vozila s strani naročnika.</w:t>
      </w:r>
      <w:bookmarkEnd w:id="120"/>
    </w:p>
    <w:p w14:paraId="37DE0450" w14:textId="2FA706AF" w:rsidR="00084E54" w:rsidRPr="007C7679" w:rsidRDefault="00084E54" w:rsidP="00084E54">
      <w:pPr>
        <w:pStyle w:val="Naslov2"/>
        <w:rPr>
          <w:color w:val="767171" w:themeColor="background2" w:themeShade="80"/>
        </w:rPr>
      </w:pPr>
      <w:bookmarkStart w:id="121" w:name="_Toc190255915"/>
      <w:r w:rsidRPr="007C7679">
        <w:rPr>
          <w:color w:val="767171" w:themeColor="background2" w:themeShade="80"/>
        </w:rPr>
        <w:t>Prevzem vozila</w:t>
      </w:r>
      <w:bookmarkEnd w:id="121"/>
    </w:p>
    <w:p w14:paraId="5B58553E" w14:textId="77777777" w:rsidR="00084E54" w:rsidRPr="00A84A90" w:rsidRDefault="00084E54" w:rsidP="00084E54">
      <w:pPr>
        <w:spacing w:line="240" w:lineRule="auto"/>
        <w:ind w:right="93"/>
        <w:rPr>
          <w:rFonts w:cs="Arial"/>
          <w:szCs w:val="20"/>
        </w:rPr>
      </w:pPr>
    </w:p>
    <w:p w14:paraId="14C1FC29" w14:textId="77777777" w:rsidR="00084E54" w:rsidRPr="005A0670" w:rsidRDefault="00084E54" w:rsidP="00084E54">
      <w:pPr>
        <w:spacing w:line="240" w:lineRule="auto"/>
        <w:ind w:right="93"/>
        <w:rPr>
          <w:rFonts w:cs="Arial"/>
          <w:szCs w:val="20"/>
        </w:rPr>
      </w:pPr>
      <w:r w:rsidRPr="005A0670">
        <w:rPr>
          <w:rFonts w:cs="Arial"/>
          <w:szCs w:val="20"/>
        </w:rPr>
        <w:t xml:space="preserve">Prevzem bomo opravili na lokaciji naročnika, in sicer: Komunala Radovljica, d.o.o., </w:t>
      </w:r>
      <w:r>
        <w:rPr>
          <w:rFonts w:cs="Arial"/>
          <w:szCs w:val="20"/>
        </w:rPr>
        <w:t>Ljubljanska cesta 27</w:t>
      </w:r>
      <w:r w:rsidRPr="005A0670">
        <w:rPr>
          <w:rFonts w:cs="Arial"/>
          <w:szCs w:val="20"/>
        </w:rPr>
        <w:t>, 4240 Radovljica</w:t>
      </w:r>
      <w:r>
        <w:rPr>
          <w:rFonts w:cs="Arial"/>
          <w:szCs w:val="20"/>
        </w:rPr>
        <w:t>,</w:t>
      </w:r>
      <w:r w:rsidRPr="00A451FA">
        <w:rPr>
          <w:rFonts w:eastAsia="Arial Unicode MS" w:cs="Arial"/>
          <w:spacing w:val="-2"/>
          <w:szCs w:val="20"/>
          <w:lang w:eastAsia="sl-SI"/>
        </w:rPr>
        <w:t xml:space="preserve"> </w:t>
      </w:r>
      <w:r w:rsidRPr="00772C14">
        <w:rPr>
          <w:rFonts w:eastAsia="Arial Unicode MS" w:cs="Arial"/>
          <w:spacing w:val="-2"/>
          <w:szCs w:val="20"/>
          <w:lang w:eastAsia="sl-SI"/>
        </w:rPr>
        <w:t xml:space="preserve">razen v primeru, da se </w:t>
      </w:r>
      <w:r w:rsidRPr="00772C14">
        <w:rPr>
          <w:rFonts w:eastAsia="Arial Unicode MS" w:cs="Arial"/>
          <w:spacing w:val="-3"/>
          <w:szCs w:val="20"/>
          <w:lang w:eastAsia="sl-SI"/>
        </w:rPr>
        <w:t>naročnik in dobavitelj dogovorita drugače.</w:t>
      </w:r>
    </w:p>
    <w:p w14:paraId="70F36617" w14:textId="77777777" w:rsidR="00084E54" w:rsidRPr="005A0670" w:rsidRDefault="00084E54" w:rsidP="00084E54">
      <w:pPr>
        <w:spacing w:line="240" w:lineRule="auto"/>
        <w:ind w:right="93"/>
        <w:rPr>
          <w:rFonts w:cs="Arial"/>
          <w:szCs w:val="20"/>
        </w:rPr>
      </w:pPr>
    </w:p>
    <w:p w14:paraId="44A07F36" w14:textId="77777777" w:rsidR="00084E54" w:rsidRPr="005A0670" w:rsidRDefault="00084E54" w:rsidP="00084E54">
      <w:pPr>
        <w:spacing w:line="240" w:lineRule="auto"/>
        <w:ind w:right="93"/>
        <w:rPr>
          <w:rFonts w:cs="Arial"/>
          <w:szCs w:val="20"/>
        </w:rPr>
      </w:pPr>
      <w:r w:rsidRPr="005A0670">
        <w:rPr>
          <w:rFonts w:cs="Arial"/>
          <w:szCs w:val="20"/>
        </w:rPr>
        <w:t>Tovorno vozilo mora ob prevzemu uspešno opraviti vizualni pregled, pregled vseh zahtevanih tehničnih zahtev in preizkus delovanja s testno vožnjo.</w:t>
      </w:r>
    </w:p>
    <w:p w14:paraId="5C3D0206" w14:textId="77777777" w:rsidR="00084E54" w:rsidRPr="005A0670" w:rsidRDefault="00084E54" w:rsidP="00084E54">
      <w:pPr>
        <w:spacing w:line="240" w:lineRule="auto"/>
        <w:ind w:right="93"/>
        <w:rPr>
          <w:rFonts w:cs="Arial"/>
          <w:szCs w:val="20"/>
        </w:rPr>
      </w:pPr>
    </w:p>
    <w:p w14:paraId="2B837DFE" w14:textId="77777777" w:rsidR="00084E54" w:rsidRPr="005A0670" w:rsidRDefault="00084E54" w:rsidP="00084E54">
      <w:pPr>
        <w:spacing w:line="240" w:lineRule="auto"/>
        <w:ind w:right="93"/>
        <w:rPr>
          <w:rFonts w:cs="Arial"/>
          <w:szCs w:val="20"/>
        </w:rPr>
      </w:pPr>
      <w:r w:rsidRPr="005A0670">
        <w:rPr>
          <w:rFonts w:cs="Arial"/>
          <w:szCs w:val="20"/>
        </w:rPr>
        <w:t xml:space="preserve">Vse navedeno se opravi pri prevzemu vozil na lokaciji </w:t>
      </w:r>
      <w:r>
        <w:rPr>
          <w:rFonts w:cs="Arial"/>
          <w:szCs w:val="20"/>
        </w:rPr>
        <w:t>prevzema</w:t>
      </w:r>
      <w:r w:rsidRPr="005A0670">
        <w:rPr>
          <w:rFonts w:cs="Arial"/>
          <w:szCs w:val="20"/>
        </w:rPr>
        <w:t xml:space="preserve"> in zapiše v prevzemnem zapisniku. Prevzemni zapisnik naročnik in ponudnik podpišeta ob uspešnem prevzemu.</w:t>
      </w:r>
    </w:p>
    <w:p w14:paraId="6E853CA2" w14:textId="77777777" w:rsidR="00084E54" w:rsidRPr="005A0670" w:rsidRDefault="00084E54" w:rsidP="00084E54">
      <w:pPr>
        <w:spacing w:line="240" w:lineRule="auto"/>
        <w:ind w:right="93"/>
        <w:rPr>
          <w:rFonts w:cs="Arial"/>
          <w:szCs w:val="20"/>
        </w:rPr>
      </w:pPr>
    </w:p>
    <w:p w14:paraId="0873F802" w14:textId="77777777" w:rsidR="00084E54" w:rsidRPr="000D455E" w:rsidRDefault="00084E54" w:rsidP="00084E54">
      <w:pPr>
        <w:spacing w:line="240" w:lineRule="auto"/>
        <w:ind w:right="93"/>
        <w:rPr>
          <w:rFonts w:cs="Arial"/>
          <w:szCs w:val="20"/>
        </w:rPr>
      </w:pPr>
      <w:r w:rsidRPr="000D455E">
        <w:rPr>
          <w:rFonts w:cs="Arial"/>
          <w:szCs w:val="20"/>
        </w:rPr>
        <w:t>V kolikor naročnik ugotovi pomanjkljivosti na vozilu (ali če ponudnik ni dostavil vseh ustreznih dokumentov), se ponudnik obveže, da bo pomanjkljivosti odpravil na svoje stroške v roku 5 dni od datuma na prevzemnem zapisniku. Prevzemni zapisnik naročnik podpiše po odpravi vseh ugotovljenih pomanjkljivosti na vozilu.</w:t>
      </w:r>
    </w:p>
    <w:p w14:paraId="63FE2098" w14:textId="77777777" w:rsidR="00084E54" w:rsidRPr="005C6BC8" w:rsidRDefault="00084E54" w:rsidP="00084E54">
      <w:pPr>
        <w:spacing w:line="240" w:lineRule="auto"/>
        <w:ind w:right="93"/>
        <w:rPr>
          <w:rFonts w:cs="Arial"/>
          <w:szCs w:val="20"/>
          <w:highlight w:val="yellow"/>
        </w:rPr>
      </w:pPr>
    </w:p>
    <w:p w14:paraId="27354614" w14:textId="77777777" w:rsidR="00084E54" w:rsidRDefault="00084E54" w:rsidP="00084E54">
      <w:pPr>
        <w:spacing w:line="263" w:lineRule="auto"/>
        <w:rPr>
          <w:rFonts w:eastAsia="Tahoma" w:cs="Arial"/>
          <w:szCs w:val="20"/>
          <w:lang w:eastAsia="sl-SI"/>
        </w:rPr>
      </w:pPr>
      <w:r w:rsidRPr="004271C9">
        <w:rPr>
          <w:rFonts w:eastAsia="Tahoma" w:cs="Arial"/>
          <w:szCs w:val="20"/>
          <w:lang w:eastAsia="sl-SI"/>
        </w:rPr>
        <w:t xml:space="preserve">Izbrani ponudnik bo moral ob dobavi oziroma dokončnem prevzemu vozila izročiti naročniku </w:t>
      </w:r>
      <w:r>
        <w:rPr>
          <w:rFonts w:eastAsia="Tahoma" w:cs="Arial"/>
          <w:szCs w:val="20"/>
          <w:lang w:eastAsia="sl-SI"/>
        </w:rPr>
        <w:t>vsa potrebna potrdila o ustreznosti vozila,</w:t>
      </w:r>
      <w:r w:rsidRPr="004271C9">
        <w:rPr>
          <w:rFonts w:eastAsia="Tahoma" w:cs="Arial"/>
          <w:szCs w:val="20"/>
          <w:lang w:eastAsia="sl-SI"/>
        </w:rPr>
        <w:t xml:space="preserve"> potrdila</w:t>
      </w:r>
      <w:r>
        <w:rPr>
          <w:rFonts w:eastAsia="Tahoma" w:cs="Arial"/>
          <w:szCs w:val="20"/>
          <w:lang w:eastAsia="sl-SI"/>
        </w:rPr>
        <w:t xml:space="preserve"> in dokumente</w:t>
      </w:r>
      <w:r w:rsidRPr="004271C9">
        <w:rPr>
          <w:rFonts w:eastAsia="Tahoma" w:cs="Arial"/>
          <w:szCs w:val="20"/>
          <w:lang w:eastAsia="sl-SI"/>
        </w:rPr>
        <w:t>, ki so potrebn</w:t>
      </w:r>
      <w:r>
        <w:rPr>
          <w:rFonts w:eastAsia="Tahoma" w:cs="Arial"/>
          <w:szCs w:val="20"/>
          <w:lang w:eastAsia="sl-SI"/>
        </w:rPr>
        <w:t>a</w:t>
      </w:r>
      <w:r w:rsidRPr="004271C9">
        <w:rPr>
          <w:rFonts w:eastAsia="Tahoma" w:cs="Arial"/>
          <w:szCs w:val="20"/>
          <w:lang w:eastAsia="sl-SI"/>
        </w:rPr>
        <w:t xml:space="preserve"> za registracijo vozil</w:t>
      </w:r>
      <w:r>
        <w:rPr>
          <w:rFonts w:eastAsia="Tahoma" w:cs="Arial"/>
          <w:szCs w:val="20"/>
          <w:lang w:eastAsia="sl-SI"/>
        </w:rPr>
        <w:t>a,</w:t>
      </w:r>
      <w:r w:rsidRPr="004271C9">
        <w:rPr>
          <w:rFonts w:eastAsia="Tahoma" w:cs="Arial"/>
          <w:szCs w:val="20"/>
          <w:lang w:eastAsia="sl-SI"/>
        </w:rPr>
        <w:t xml:space="preserve"> in ostale dokumente</w:t>
      </w:r>
      <w:r>
        <w:rPr>
          <w:rFonts w:eastAsia="Tahoma" w:cs="Arial"/>
          <w:szCs w:val="20"/>
          <w:lang w:eastAsia="sl-SI"/>
        </w:rPr>
        <w:t>,</w:t>
      </w:r>
      <w:r w:rsidRPr="004271C9">
        <w:rPr>
          <w:rFonts w:eastAsia="Tahoma" w:cs="Arial"/>
          <w:szCs w:val="20"/>
          <w:lang w:eastAsia="sl-SI"/>
        </w:rPr>
        <w:t xml:space="preserve"> zahtevane v tej razpisni dokumentaciji. </w:t>
      </w:r>
    </w:p>
    <w:p w14:paraId="41CE4575" w14:textId="77777777" w:rsidR="00084E54" w:rsidRDefault="00084E54" w:rsidP="00084E54">
      <w:pPr>
        <w:spacing w:line="263" w:lineRule="auto"/>
        <w:rPr>
          <w:rFonts w:eastAsia="Tahoma" w:cs="Arial"/>
          <w:szCs w:val="20"/>
          <w:lang w:eastAsia="sl-SI"/>
        </w:rPr>
      </w:pPr>
    </w:p>
    <w:p w14:paraId="214B6B54" w14:textId="77777777" w:rsidR="00084E54" w:rsidRPr="001E5719" w:rsidRDefault="00084E54" w:rsidP="00084E54">
      <w:pPr>
        <w:spacing w:line="263" w:lineRule="auto"/>
        <w:rPr>
          <w:rFonts w:eastAsia="Tahoma" w:cs="Arial"/>
          <w:szCs w:val="20"/>
          <w:highlight w:val="yellow"/>
          <w:lang w:eastAsia="sl-SI"/>
        </w:rPr>
      </w:pPr>
      <w:r w:rsidRPr="004271C9">
        <w:rPr>
          <w:rFonts w:eastAsia="Tahoma" w:cs="Arial"/>
          <w:szCs w:val="20"/>
          <w:lang w:eastAsia="sl-SI"/>
        </w:rPr>
        <w:t xml:space="preserve">Izbrani ponudnik bo moral izročiti naročniku </w:t>
      </w:r>
      <w:r>
        <w:rPr>
          <w:rFonts w:eastAsia="Tahoma" w:cs="Arial"/>
          <w:szCs w:val="20"/>
          <w:lang w:eastAsia="sl-SI"/>
        </w:rPr>
        <w:t>za dobavljeno vozilo:</w:t>
      </w:r>
    </w:p>
    <w:p w14:paraId="6561367A" w14:textId="77777777" w:rsidR="00084E54" w:rsidRPr="00501697" w:rsidRDefault="00084E54" w:rsidP="00084E54">
      <w:pPr>
        <w:numPr>
          <w:ilvl w:val="0"/>
          <w:numId w:val="33"/>
        </w:numPr>
        <w:tabs>
          <w:tab w:val="left" w:pos="280"/>
        </w:tabs>
        <w:spacing w:line="240" w:lineRule="auto"/>
        <w:rPr>
          <w:rFonts w:eastAsia="Tahoma" w:cs="Arial"/>
          <w:szCs w:val="20"/>
          <w:lang w:eastAsia="sl-SI"/>
        </w:rPr>
      </w:pPr>
      <w:r>
        <w:rPr>
          <w:rFonts w:eastAsia="Tahoma" w:cs="Arial"/>
          <w:szCs w:val="20"/>
          <w:lang w:eastAsia="sl-SI"/>
        </w:rPr>
        <w:t>r</w:t>
      </w:r>
      <w:r w:rsidRPr="00501697">
        <w:rPr>
          <w:rFonts w:eastAsia="Tahoma" w:cs="Arial"/>
          <w:szCs w:val="20"/>
          <w:lang w:eastAsia="sl-SI"/>
        </w:rPr>
        <w:t>ačun z vsemi podatki, potrebnimi za takojšnjo registracijo,</w:t>
      </w:r>
    </w:p>
    <w:p w14:paraId="5D73D2AA" w14:textId="77777777" w:rsidR="00084E54" w:rsidRPr="001E5719" w:rsidRDefault="00084E54" w:rsidP="00084E54">
      <w:pPr>
        <w:numPr>
          <w:ilvl w:val="0"/>
          <w:numId w:val="33"/>
        </w:numPr>
        <w:tabs>
          <w:tab w:val="left" w:pos="280"/>
        </w:tabs>
        <w:spacing w:line="240" w:lineRule="auto"/>
        <w:rPr>
          <w:rFonts w:eastAsia="Tahoma" w:cs="Arial"/>
          <w:szCs w:val="20"/>
          <w:lang w:eastAsia="sl-SI"/>
        </w:rPr>
      </w:pPr>
      <w:bookmarkStart w:id="122" w:name="_Hlk148954774"/>
      <w:r w:rsidRPr="004271C9">
        <w:rPr>
          <w:rFonts w:eastAsia="Tahoma" w:cs="Arial"/>
          <w:szCs w:val="20"/>
          <w:lang w:eastAsia="sl-SI"/>
        </w:rPr>
        <w:t>potrdilo o skladnosti vozila (drugostopenjska homologacija),</w:t>
      </w:r>
    </w:p>
    <w:bookmarkEnd w:id="122"/>
    <w:p w14:paraId="3F65B6A0" w14:textId="77777777" w:rsidR="00084E54" w:rsidRPr="004271C9" w:rsidRDefault="00084E54" w:rsidP="00084E54">
      <w:pPr>
        <w:numPr>
          <w:ilvl w:val="0"/>
          <w:numId w:val="33"/>
        </w:numPr>
        <w:tabs>
          <w:tab w:val="left" w:pos="280"/>
        </w:tabs>
        <w:spacing w:line="240" w:lineRule="auto"/>
        <w:rPr>
          <w:rFonts w:eastAsia="Tahoma" w:cs="Arial"/>
          <w:szCs w:val="20"/>
          <w:lang w:eastAsia="sl-SI"/>
        </w:rPr>
      </w:pPr>
      <w:r w:rsidRPr="004271C9">
        <w:rPr>
          <w:rFonts w:eastAsia="Tahoma" w:cs="Arial"/>
          <w:szCs w:val="20"/>
          <w:lang w:eastAsia="sl-SI"/>
        </w:rPr>
        <w:t>vse označbe, nalepke  in napisi v slovenskem jeziku,</w:t>
      </w:r>
    </w:p>
    <w:p w14:paraId="3C1BDD0F" w14:textId="77777777" w:rsidR="00084E54" w:rsidRPr="00431212" w:rsidRDefault="00084E54" w:rsidP="00084E54">
      <w:pPr>
        <w:numPr>
          <w:ilvl w:val="0"/>
          <w:numId w:val="33"/>
        </w:numPr>
        <w:tabs>
          <w:tab w:val="left" w:pos="280"/>
        </w:tabs>
        <w:spacing w:line="239" w:lineRule="auto"/>
        <w:rPr>
          <w:rFonts w:eastAsia="Tahoma" w:cs="Arial"/>
          <w:szCs w:val="20"/>
          <w:lang w:eastAsia="sl-SI"/>
        </w:rPr>
      </w:pPr>
      <w:r w:rsidRPr="00431212">
        <w:rPr>
          <w:rFonts w:eastAsia="Tahoma" w:cs="Arial"/>
          <w:szCs w:val="20"/>
          <w:lang w:eastAsia="sl-SI"/>
        </w:rPr>
        <w:t>garancijski listi z garancijskimi pogoji,</w:t>
      </w:r>
    </w:p>
    <w:p w14:paraId="13FC667D" w14:textId="77777777" w:rsidR="00084E54" w:rsidRPr="004271C9" w:rsidRDefault="00084E54" w:rsidP="00084E54">
      <w:pPr>
        <w:numPr>
          <w:ilvl w:val="0"/>
          <w:numId w:val="33"/>
        </w:numPr>
        <w:tabs>
          <w:tab w:val="left" w:pos="280"/>
        </w:tabs>
        <w:spacing w:line="239" w:lineRule="auto"/>
        <w:rPr>
          <w:rFonts w:eastAsia="Tahoma" w:cs="Arial"/>
          <w:szCs w:val="20"/>
          <w:lang w:eastAsia="sl-SI"/>
        </w:rPr>
      </w:pPr>
      <w:r w:rsidRPr="004271C9">
        <w:rPr>
          <w:rFonts w:eastAsia="Tahoma" w:cs="Arial"/>
          <w:szCs w:val="20"/>
          <w:lang w:eastAsia="sl-SI"/>
        </w:rPr>
        <w:t>seznam pooblaščenih servisov v Sloveniji</w:t>
      </w:r>
      <w:r>
        <w:rPr>
          <w:rFonts w:eastAsia="Tahoma" w:cs="Arial"/>
          <w:szCs w:val="20"/>
          <w:lang w:eastAsia="sl-SI"/>
        </w:rPr>
        <w:t>,</w:t>
      </w:r>
    </w:p>
    <w:p w14:paraId="54F47B50" w14:textId="77777777" w:rsidR="00084E54" w:rsidRPr="004271C9" w:rsidRDefault="00084E54" w:rsidP="00084E54">
      <w:pPr>
        <w:numPr>
          <w:ilvl w:val="0"/>
          <w:numId w:val="33"/>
        </w:numPr>
        <w:tabs>
          <w:tab w:val="left" w:pos="280"/>
        </w:tabs>
        <w:spacing w:line="239" w:lineRule="auto"/>
        <w:rPr>
          <w:rFonts w:eastAsia="Tahoma" w:cs="Arial"/>
          <w:szCs w:val="20"/>
          <w:lang w:eastAsia="sl-SI"/>
        </w:rPr>
      </w:pPr>
      <w:r w:rsidRPr="004271C9">
        <w:rPr>
          <w:rFonts w:eastAsia="Tahoma" w:cs="Arial"/>
          <w:szCs w:val="20"/>
          <w:lang w:eastAsia="sl-SI"/>
        </w:rPr>
        <w:t>ostale dokumente, ki se nanašajo na vozilo, ki jih zahteva naročnik oziroma pozitivna zakonodaja.</w:t>
      </w:r>
    </w:p>
    <w:p w14:paraId="1A948267" w14:textId="77777777" w:rsidR="00084E54" w:rsidRDefault="00084E54" w:rsidP="00084E54">
      <w:pPr>
        <w:spacing w:line="240" w:lineRule="auto"/>
        <w:ind w:right="91"/>
        <w:rPr>
          <w:rFonts w:cs="Arial"/>
          <w:szCs w:val="20"/>
        </w:rPr>
      </w:pPr>
    </w:p>
    <w:p w14:paraId="63E1FCF2" w14:textId="77777777" w:rsidR="00683228" w:rsidRPr="004271C9" w:rsidRDefault="00683228" w:rsidP="00084E54">
      <w:pPr>
        <w:spacing w:line="240" w:lineRule="auto"/>
        <w:ind w:right="91"/>
        <w:rPr>
          <w:rFonts w:cs="Arial"/>
          <w:szCs w:val="20"/>
        </w:rPr>
      </w:pPr>
    </w:p>
    <w:p w14:paraId="4E5B6FC6" w14:textId="77777777" w:rsidR="00084E54" w:rsidRPr="00E066A0" w:rsidRDefault="00084E54" w:rsidP="00084E54">
      <w:pPr>
        <w:spacing w:line="240" w:lineRule="auto"/>
        <w:ind w:right="91"/>
        <w:rPr>
          <w:rFonts w:cs="Arial"/>
          <w:b/>
          <w:bCs/>
          <w:szCs w:val="20"/>
        </w:rPr>
      </w:pPr>
      <w:r w:rsidRPr="00E066A0">
        <w:rPr>
          <w:rFonts w:cs="Arial"/>
          <w:b/>
          <w:bCs/>
          <w:szCs w:val="20"/>
        </w:rPr>
        <w:t xml:space="preserve">DOKAZILA: </w:t>
      </w:r>
    </w:p>
    <w:p w14:paraId="5504E105" w14:textId="3BDA1257" w:rsidR="00683228" w:rsidRPr="00CB1093" w:rsidRDefault="00084E54" w:rsidP="00084E54">
      <w:pPr>
        <w:widowControl w:val="0"/>
        <w:numPr>
          <w:ilvl w:val="0"/>
          <w:numId w:val="35"/>
        </w:numPr>
        <w:suppressAutoHyphens/>
        <w:autoSpaceDE w:val="0"/>
        <w:autoSpaceDN w:val="0"/>
        <w:spacing w:line="240" w:lineRule="auto"/>
        <w:textAlignment w:val="baseline"/>
        <w:rPr>
          <w:rFonts w:eastAsia="Times New Roman" w:cs="Arial"/>
          <w:b/>
          <w:bCs/>
          <w:szCs w:val="20"/>
          <w:lang w:eastAsia="sl-SI"/>
        </w:rPr>
      </w:pPr>
      <w:r w:rsidRPr="00CB1093">
        <w:rPr>
          <w:rFonts w:cs="Arial"/>
          <w:szCs w:val="20"/>
        </w:rPr>
        <w:t>Izpolnjen</w:t>
      </w:r>
      <w:r w:rsidR="007229E0" w:rsidRPr="00CB1093">
        <w:rPr>
          <w:rFonts w:cs="Arial"/>
          <w:szCs w:val="20"/>
        </w:rPr>
        <w:t xml:space="preserve"> </w:t>
      </w:r>
      <w:r w:rsidRPr="00CB1093">
        <w:rPr>
          <w:rFonts w:cs="Arial"/>
          <w:szCs w:val="20"/>
        </w:rPr>
        <w:t>in podpisan</w:t>
      </w:r>
      <w:r w:rsidR="007229E0" w:rsidRPr="00CB1093">
        <w:rPr>
          <w:rFonts w:cs="Arial"/>
          <w:szCs w:val="20"/>
        </w:rPr>
        <w:t xml:space="preserve"> </w:t>
      </w:r>
      <w:r w:rsidR="007229E0" w:rsidRPr="00CB1093">
        <w:rPr>
          <w:rFonts w:cs="Arial"/>
          <w:b/>
          <w:bCs/>
          <w:szCs w:val="20"/>
        </w:rPr>
        <w:t>obrazec Tehnične specifikacije</w:t>
      </w:r>
      <w:r w:rsidR="007229E0" w:rsidRPr="00CB1093">
        <w:rPr>
          <w:rFonts w:cs="Arial"/>
          <w:szCs w:val="20"/>
        </w:rPr>
        <w:t xml:space="preserve"> (OBR</w:t>
      </w:r>
      <w:r w:rsidR="00683228" w:rsidRPr="00CB1093">
        <w:rPr>
          <w:rFonts w:cs="Arial"/>
          <w:szCs w:val="20"/>
        </w:rPr>
        <w:t>-</w:t>
      </w:r>
      <w:r w:rsidR="007229E0" w:rsidRPr="00CB1093">
        <w:rPr>
          <w:rFonts w:cs="Arial"/>
          <w:szCs w:val="20"/>
        </w:rPr>
        <w:t>6</w:t>
      </w:r>
      <w:r w:rsidR="00631759" w:rsidRPr="00CB1093">
        <w:rPr>
          <w:rFonts w:cs="Arial"/>
          <w:szCs w:val="20"/>
        </w:rPr>
        <w:t>a, OBR-6b</w:t>
      </w:r>
      <w:r w:rsidR="007229E0" w:rsidRPr="00CB1093">
        <w:rPr>
          <w:rFonts w:cs="Arial"/>
          <w:szCs w:val="20"/>
        </w:rPr>
        <w:t>)</w:t>
      </w:r>
      <w:r w:rsidRPr="00CB1093">
        <w:rPr>
          <w:rFonts w:cs="Arial"/>
          <w:szCs w:val="20"/>
        </w:rPr>
        <w:t>.</w:t>
      </w:r>
      <w:r w:rsidRPr="00CB1093">
        <w:rPr>
          <w:rFonts w:eastAsia="Times New Roman" w:cs="Arial"/>
          <w:bCs/>
          <w:szCs w:val="20"/>
          <w:lang w:eastAsia="sl-SI"/>
        </w:rPr>
        <w:t xml:space="preserve"> </w:t>
      </w:r>
    </w:p>
    <w:p w14:paraId="24DBEE46" w14:textId="43880A6D" w:rsidR="00084E54" w:rsidRPr="004271C9" w:rsidRDefault="00084E54" w:rsidP="00683228">
      <w:pPr>
        <w:widowControl w:val="0"/>
        <w:suppressAutoHyphens/>
        <w:autoSpaceDE w:val="0"/>
        <w:autoSpaceDN w:val="0"/>
        <w:spacing w:line="240" w:lineRule="auto"/>
        <w:ind w:left="360"/>
        <w:textAlignment w:val="baseline"/>
        <w:rPr>
          <w:rFonts w:eastAsia="Times New Roman" w:cs="Arial"/>
          <w:b/>
          <w:bCs/>
          <w:szCs w:val="20"/>
          <w:lang w:eastAsia="sl-SI"/>
        </w:rPr>
      </w:pPr>
      <w:r w:rsidRPr="004271C9">
        <w:rPr>
          <w:rFonts w:eastAsia="Times New Roman" w:cs="Arial"/>
          <w:bCs/>
          <w:szCs w:val="20"/>
          <w:lang w:eastAsia="sl-SI"/>
        </w:rPr>
        <w:t>Ponudnik mora</w:t>
      </w:r>
      <w:r w:rsidR="00683228">
        <w:rPr>
          <w:rFonts w:eastAsia="Times New Roman" w:cs="Arial"/>
          <w:bCs/>
          <w:szCs w:val="20"/>
          <w:lang w:eastAsia="sl-SI"/>
        </w:rPr>
        <w:t xml:space="preserve"> obrazcu</w:t>
      </w:r>
      <w:r w:rsidRPr="004271C9">
        <w:rPr>
          <w:rFonts w:eastAsia="Times New Roman" w:cs="Arial"/>
          <w:bCs/>
          <w:szCs w:val="20"/>
          <w:lang w:eastAsia="sl-SI"/>
        </w:rPr>
        <w:t xml:space="preserve"> priložiti:</w:t>
      </w:r>
    </w:p>
    <w:p w14:paraId="2450CA20" w14:textId="77777777" w:rsidR="00084E54" w:rsidRPr="00D67493" w:rsidRDefault="00084E54" w:rsidP="00084E54">
      <w:pPr>
        <w:pStyle w:val="Odstavekseznama"/>
        <w:numPr>
          <w:ilvl w:val="0"/>
          <w:numId w:val="36"/>
        </w:numPr>
        <w:autoSpaceDN w:val="0"/>
        <w:spacing w:line="240" w:lineRule="auto"/>
        <w:jc w:val="left"/>
        <w:rPr>
          <w:rFonts w:cs="Arial"/>
          <w:szCs w:val="20"/>
        </w:rPr>
      </w:pPr>
      <w:bookmarkStart w:id="123" w:name="_Hlk148946864"/>
      <w:r>
        <w:rPr>
          <w:rFonts w:cs="Arial"/>
          <w:szCs w:val="20"/>
        </w:rPr>
        <w:t xml:space="preserve">Tehnični prospekt, </w:t>
      </w:r>
      <w:r w:rsidRPr="00D67493">
        <w:rPr>
          <w:rFonts w:cs="Arial"/>
          <w:szCs w:val="20"/>
        </w:rPr>
        <w:t>iz katerega je razviden:</w:t>
      </w:r>
    </w:p>
    <w:p w14:paraId="4A66E72B" w14:textId="77777777" w:rsidR="00084E54" w:rsidRPr="0026255D" w:rsidRDefault="00084E54" w:rsidP="00084E54">
      <w:pPr>
        <w:pStyle w:val="Odstavekseznama"/>
        <w:numPr>
          <w:ilvl w:val="1"/>
          <w:numId w:val="36"/>
        </w:numPr>
        <w:autoSpaceDN w:val="0"/>
        <w:spacing w:line="240" w:lineRule="auto"/>
        <w:jc w:val="left"/>
        <w:rPr>
          <w:rFonts w:cs="Arial"/>
          <w:szCs w:val="20"/>
        </w:rPr>
      </w:pPr>
      <w:r w:rsidRPr="0026255D">
        <w:rPr>
          <w:rFonts w:cs="Arial"/>
          <w:szCs w:val="20"/>
        </w:rPr>
        <w:t>proizvajalec vozila,</w:t>
      </w:r>
    </w:p>
    <w:p w14:paraId="68BF49A4" w14:textId="77777777" w:rsidR="00084E54" w:rsidRPr="00D67493" w:rsidRDefault="00084E54" w:rsidP="00084E54">
      <w:pPr>
        <w:pStyle w:val="Odstavekseznama"/>
        <w:numPr>
          <w:ilvl w:val="1"/>
          <w:numId w:val="36"/>
        </w:numPr>
        <w:autoSpaceDN w:val="0"/>
        <w:spacing w:line="240" w:lineRule="auto"/>
        <w:jc w:val="left"/>
        <w:rPr>
          <w:rFonts w:cs="Arial"/>
          <w:szCs w:val="20"/>
        </w:rPr>
      </w:pPr>
      <w:r w:rsidRPr="00D67493">
        <w:rPr>
          <w:rFonts w:cs="Arial"/>
          <w:szCs w:val="20"/>
        </w:rPr>
        <w:t>dejanski ponujeni podatki s tehničnim opisom.</w:t>
      </w:r>
    </w:p>
    <w:p w14:paraId="0D78FD6F" w14:textId="77777777" w:rsidR="00084E54" w:rsidRPr="00D67493" w:rsidRDefault="00084E54" w:rsidP="00084E54">
      <w:pPr>
        <w:pStyle w:val="Odstavekseznama"/>
        <w:numPr>
          <w:ilvl w:val="0"/>
          <w:numId w:val="36"/>
        </w:numPr>
        <w:autoSpaceDN w:val="0"/>
        <w:spacing w:line="240" w:lineRule="auto"/>
        <w:jc w:val="left"/>
        <w:rPr>
          <w:rFonts w:cs="Arial"/>
          <w:szCs w:val="20"/>
        </w:rPr>
      </w:pPr>
      <w:r w:rsidRPr="00D67493">
        <w:rPr>
          <w:rFonts w:cs="Arial"/>
          <w:szCs w:val="20"/>
        </w:rPr>
        <w:t>Podatek proizvajalca o teži</w:t>
      </w:r>
      <w:r>
        <w:rPr>
          <w:rFonts w:cs="Arial"/>
          <w:szCs w:val="20"/>
        </w:rPr>
        <w:t xml:space="preserve"> vozila</w:t>
      </w:r>
    </w:p>
    <w:p w14:paraId="759F5187" w14:textId="77777777" w:rsidR="00084E54" w:rsidRDefault="00084E54" w:rsidP="00084E54">
      <w:pPr>
        <w:pStyle w:val="Odstavekseznama"/>
        <w:numPr>
          <w:ilvl w:val="0"/>
          <w:numId w:val="36"/>
        </w:numPr>
        <w:autoSpaceDN w:val="0"/>
        <w:spacing w:line="240" w:lineRule="auto"/>
        <w:jc w:val="left"/>
        <w:rPr>
          <w:rFonts w:cs="Arial"/>
          <w:szCs w:val="20"/>
        </w:rPr>
      </w:pPr>
      <w:r w:rsidRPr="00D67493">
        <w:rPr>
          <w:rFonts w:cs="Arial"/>
          <w:szCs w:val="20"/>
        </w:rPr>
        <w:lastRenderedPageBreak/>
        <w:t xml:space="preserve">Risba vozila z dejanskimi merami vozila v mm, iz katerega so razvidne </w:t>
      </w:r>
      <w:r>
        <w:rPr>
          <w:rFonts w:cs="Arial"/>
          <w:szCs w:val="20"/>
        </w:rPr>
        <w:t>v</w:t>
      </w:r>
      <w:r w:rsidRPr="004E321D">
        <w:rPr>
          <w:rFonts w:cs="Arial"/>
          <w:szCs w:val="20"/>
        </w:rPr>
        <w:t xml:space="preserve">se </w:t>
      </w:r>
      <w:proofErr w:type="spellStart"/>
      <w:r w:rsidRPr="004E321D">
        <w:rPr>
          <w:rFonts w:cs="Arial"/>
          <w:szCs w:val="20"/>
        </w:rPr>
        <w:t>gabaritne</w:t>
      </w:r>
      <w:proofErr w:type="spellEnd"/>
      <w:r w:rsidRPr="004E321D">
        <w:rPr>
          <w:rFonts w:cs="Arial"/>
          <w:szCs w:val="20"/>
        </w:rPr>
        <w:t xml:space="preserve"> mere vozila </w:t>
      </w:r>
    </w:p>
    <w:p w14:paraId="7C07AFCF" w14:textId="77777777" w:rsidR="00084E54" w:rsidRPr="004E321D" w:rsidRDefault="00084E54" w:rsidP="00084E54">
      <w:pPr>
        <w:numPr>
          <w:ilvl w:val="0"/>
          <w:numId w:val="36"/>
        </w:numPr>
        <w:tabs>
          <w:tab w:val="left" w:pos="280"/>
        </w:tabs>
        <w:spacing w:line="240" w:lineRule="auto"/>
        <w:rPr>
          <w:rFonts w:eastAsia="Tahoma" w:cs="Arial"/>
          <w:szCs w:val="20"/>
          <w:lang w:eastAsia="sl-SI"/>
        </w:rPr>
      </w:pPr>
      <w:r>
        <w:rPr>
          <w:rFonts w:eastAsia="Times New Roman" w:cs="Arial"/>
          <w:szCs w:val="20"/>
          <w:lang w:eastAsia="sl-SI"/>
        </w:rPr>
        <w:t>Ostala d</w:t>
      </w:r>
      <w:r w:rsidRPr="001064CE">
        <w:rPr>
          <w:rFonts w:eastAsia="Times New Roman" w:cs="Arial"/>
          <w:szCs w:val="20"/>
          <w:lang w:eastAsia="sl-SI"/>
        </w:rPr>
        <w:t>okumentacija z vsemi tehničnimi podatki, vključno s potrebnimi risbami in slikami, iz katerih je razvidno, da vozilo ustreza zahtevam</w:t>
      </w:r>
      <w:r>
        <w:rPr>
          <w:rFonts w:eastAsia="Times New Roman" w:cs="Arial"/>
          <w:szCs w:val="20"/>
          <w:lang w:eastAsia="sl-SI"/>
        </w:rPr>
        <w:t>.</w:t>
      </w:r>
    </w:p>
    <w:bookmarkEnd w:id="123"/>
    <w:p w14:paraId="4DF09D7F" w14:textId="21EFFFF8" w:rsidR="00084E54" w:rsidRPr="00CB1093" w:rsidRDefault="00084E54" w:rsidP="00683228">
      <w:pPr>
        <w:widowControl w:val="0"/>
        <w:numPr>
          <w:ilvl w:val="0"/>
          <w:numId w:val="35"/>
        </w:numPr>
        <w:suppressAutoHyphens/>
        <w:autoSpaceDE w:val="0"/>
        <w:autoSpaceDN w:val="0"/>
        <w:spacing w:line="240" w:lineRule="auto"/>
        <w:textAlignment w:val="baseline"/>
        <w:rPr>
          <w:rFonts w:cs="Arial"/>
          <w:szCs w:val="20"/>
        </w:rPr>
      </w:pPr>
      <w:r w:rsidRPr="00CB1093">
        <w:rPr>
          <w:rFonts w:cs="Arial"/>
          <w:szCs w:val="20"/>
        </w:rPr>
        <w:t>Izpolnjen in podpisan</w:t>
      </w:r>
      <w:r w:rsidRPr="00CB1093">
        <w:rPr>
          <w:rFonts w:cs="Arial"/>
          <w:b/>
          <w:bCs/>
          <w:szCs w:val="20"/>
        </w:rPr>
        <w:t xml:space="preserve"> obraze</w:t>
      </w:r>
      <w:r w:rsidR="00683228" w:rsidRPr="00CB1093">
        <w:rPr>
          <w:rFonts w:cs="Arial"/>
          <w:b/>
          <w:bCs/>
          <w:szCs w:val="20"/>
        </w:rPr>
        <w:t>c</w:t>
      </w:r>
      <w:r w:rsidRPr="00CB1093">
        <w:rPr>
          <w:rFonts w:cs="Arial"/>
          <w:b/>
          <w:bCs/>
          <w:szCs w:val="20"/>
        </w:rPr>
        <w:t xml:space="preserve"> Ponudba</w:t>
      </w:r>
      <w:r w:rsidRPr="00CB1093">
        <w:rPr>
          <w:rFonts w:cs="Arial"/>
          <w:szCs w:val="20"/>
        </w:rPr>
        <w:t xml:space="preserve"> </w:t>
      </w:r>
      <w:r w:rsidR="00683228" w:rsidRPr="00CB1093">
        <w:rPr>
          <w:rFonts w:cs="Arial"/>
          <w:szCs w:val="20"/>
        </w:rPr>
        <w:t>(OBR-1).</w:t>
      </w:r>
    </w:p>
    <w:p w14:paraId="5788777C" w14:textId="77777777" w:rsidR="00E24F45" w:rsidRPr="00683228" w:rsidRDefault="00E24F45" w:rsidP="00E24F45">
      <w:pPr>
        <w:widowControl w:val="0"/>
        <w:suppressAutoHyphens/>
        <w:autoSpaceDE w:val="0"/>
        <w:autoSpaceDN w:val="0"/>
        <w:spacing w:line="240" w:lineRule="auto"/>
        <w:ind w:left="360"/>
        <w:textAlignment w:val="baseline"/>
        <w:rPr>
          <w:rFonts w:cs="Arial"/>
          <w:szCs w:val="20"/>
        </w:rPr>
      </w:pPr>
    </w:p>
    <w:p w14:paraId="00540481" w14:textId="0728D3A4" w:rsidR="00A80829" w:rsidRPr="00574080" w:rsidRDefault="00DF4689" w:rsidP="00084E54">
      <w:pPr>
        <w:pStyle w:val="Naslov1"/>
        <w:rPr>
          <w:color w:val="009999"/>
        </w:rPr>
      </w:pPr>
      <w:bookmarkStart w:id="124" w:name="_Toc477521118"/>
      <w:bookmarkStart w:id="125" w:name="_Toc477522784"/>
      <w:bookmarkStart w:id="126" w:name="_Toc477761537"/>
      <w:bookmarkStart w:id="127" w:name="_Toc477521119"/>
      <w:bookmarkStart w:id="128" w:name="_Toc477522785"/>
      <w:bookmarkStart w:id="129" w:name="_Toc477761538"/>
      <w:bookmarkStart w:id="130" w:name="_Toc477521120"/>
      <w:bookmarkStart w:id="131" w:name="_Toc477522786"/>
      <w:bookmarkStart w:id="132" w:name="_Toc477761539"/>
      <w:bookmarkStart w:id="133" w:name="_Toc477521128"/>
      <w:bookmarkStart w:id="134" w:name="_Toc477522794"/>
      <w:bookmarkStart w:id="135" w:name="_Toc477761547"/>
      <w:bookmarkStart w:id="136" w:name="_Toc477521129"/>
      <w:bookmarkStart w:id="137" w:name="_Toc477522795"/>
      <w:bookmarkStart w:id="138" w:name="_Toc477761548"/>
      <w:bookmarkStart w:id="139" w:name="_Toc477521131"/>
      <w:bookmarkStart w:id="140" w:name="_Toc477522797"/>
      <w:bookmarkStart w:id="141" w:name="_Toc477761550"/>
      <w:bookmarkStart w:id="142" w:name="_Toc477521133"/>
      <w:bookmarkStart w:id="143" w:name="_Toc477522799"/>
      <w:bookmarkStart w:id="144" w:name="_Toc477761552"/>
      <w:bookmarkStart w:id="145" w:name="_Toc477521134"/>
      <w:bookmarkStart w:id="146" w:name="_Toc477522800"/>
      <w:bookmarkStart w:id="147" w:name="_Toc477761553"/>
      <w:bookmarkStart w:id="148" w:name="_Toc477521135"/>
      <w:bookmarkStart w:id="149" w:name="_Toc477522801"/>
      <w:bookmarkStart w:id="150" w:name="_Toc477761554"/>
      <w:bookmarkStart w:id="151" w:name="_Toc477521136"/>
      <w:bookmarkStart w:id="152" w:name="_Toc477522802"/>
      <w:bookmarkStart w:id="153" w:name="_Toc477761555"/>
      <w:bookmarkStart w:id="154" w:name="_Toc477521137"/>
      <w:bookmarkStart w:id="155" w:name="_Toc477522803"/>
      <w:bookmarkStart w:id="156" w:name="_Toc477761556"/>
      <w:bookmarkStart w:id="157" w:name="_Toc477521138"/>
      <w:bookmarkStart w:id="158" w:name="_Toc477522804"/>
      <w:bookmarkStart w:id="159" w:name="_Toc477761557"/>
      <w:bookmarkStart w:id="160" w:name="_Toc477521140"/>
      <w:bookmarkStart w:id="161" w:name="_Toc477522806"/>
      <w:bookmarkStart w:id="162" w:name="_Toc477761559"/>
      <w:bookmarkStart w:id="163" w:name="_Toc477521141"/>
      <w:bookmarkStart w:id="164" w:name="_Toc477522807"/>
      <w:bookmarkStart w:id="165" w:name="_Toc477761560"/>
      <w:bookmarkStart w:id="166" w:name="_Toc477521142"/>
      <w:bookmarkStart w:id="167" w:name="_Toc477522808"/>
      <w:bookmarkStart w:id="168" w:name="_Toc477761561"/>
      <w:bookmarkStart w:id="169" w:name="_Toc477521143"/>
      <w:bookmarkStart w:id="170" w:name="_Toc477522809"/>
      <w:bookmarkStart w:id="171" w:name="_Toc477761562"/>
      <w:bookmarkStart w:id="172" w:name="_Toc477521144"/>
      <w:bookmarkStart w:id="173" w:name="_Toc477522810"/>
      <w:bookmarkStart w:id="174" w:name="_Toc477761563"/>
      <w:bookmarkStart w:id="175" w:name="_Toc477521145"/>
      <w:bookmarkStart w:id="176" w:name="_Toc477522811"/>
      <w:bookmarkStart w:id="177" w:name="_Toc477761564"/>
      <w:bookmarkStart w:id="178" w:name="_Toc477521146"/>
      <w:bookmarkStart w:id="179" w:name="_Toc477522812"/>
      <w:bookmarkStart w:id="180" w:name="_Toc477761565"/>
      <w:bookmarkStart w:id="181" w:name="_Toc477521147"/>
      <w:bookmarkStart w:id="182" w:name="_Toc477522813"/>
      <w:bookmarkStart w:id="183" w:name="_Toc477761566"/>
      <w:bookmarkStart w:id="184" w:name="_Toc477521149"/>
      <w:bookmarkStart w:id="185" w:name="_Toc477522815"/>
      <w:bookmarkStart w:id="186" w:name="_Toc477761568"/>
      <w:bookmarkStart w:id="187" w:name="_Toc477521151"/>
      <w:bookmarkStart w:id="188" w:name="_Toc477522817"/>
      <w:bookmarkStart w:id="189" w:name="_Toc477761570"/>
      <w:bookmarkStart w:id="190" w:name="_Toc477521152"/>
      <w:bookmarkStart w:id="191" w:name="_Toc477522818"/>
      <w:bookmarkStart w:id="192" w:name="_Toc477761571"/>
      <w:bookmarkStart w:id="193" w:name="_Toc477521153"/>
      <w:bookmarkStart w:id="194" w:name="_Toc477522819"/>
      <w:bookmarkStart w:id="195" w:name="_Toc477761572"/>
      <w:bookmarkStart w:id="196" w:name="_Toc477521154"/>
      <w:bookmarkStart w:id="197" w:name="_Toc477522820"/>
      <w:bookmarkStart w:id="198" w:name="_Toc477761573"/>
      <w:bookmarkStart w:id="199" w:name="_Toc336851744"/>
      <w:bookmarkStart w:id="200" w:name="_Toc336851792"/>
      <w:bookmarkStart w:id="201" w:name="_Toc190255916"/>
      <w:bookmarkEnd w:id="111"/>
      <w:bookmarkEnd w:id="112"/>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rsidRPr="00574080">
        <w:rPr>
          <w:color w:val="009999"/>
        </w:rPr>
        <w:t>MERILA</w:t>
      </w:r>
      <w:bookmarkEnd w:id="199"/>
      <w:bookmarkEnd w:id="200"/>
      <w:bookmarkEnd w:id="201"/>
    </w:p>
    <w:p w14:paraId="3125648A" w14:textId="466C0191" w:rsidR="00ED23A1" w:rsidRPr="000E35D1" w:rsidRDefault="00ED23A1" w:rsidP="00ED23A1">
      <w:pPr>
        <w:spacing w:line="240" w:lineRule="auto"/>
        <w:rPr>
          <w:rFonts w:eastAsia="Times New Roman" w:cs="Arial"/>
          <w:szCs w:val="20"/>
          <w:lang w:eastAsia="sl-SI"/>
        </w:rPr>
      </w:pPr>
      <w:r w:rsidRPr="000E35D1">
        <w:rPr>
          <w:rFonts w:eastAsia="Times New Roman" w:cs="Arial"/>
          <w:szCs w:val="20"/>
          <w:lang w:eastAsia="sl-SI"/>
        </w:rPr>
        <w:t>Naročnik bo ob izpolnjevanju pogojev in zahtev iz te razpisne dokumentacije za dobavo tovornega vozila izbral po enega ponudnika za posamezni sklop.</w:t>
      </w:r>
    </w:p>
    <w:p w14:paraId="7DE9E24F" w14:textId="77777777" w:rsidR="00ED23A1" w:rsidRPr="000E35D1" w:rsidRDefault="00ED23A1" w:rsidP="00DB287C"/>
    <w:p w14:paraId="71B1980E" w14:textId="77777777" w:rsidR="00ED23A1" w:rsidRPr="000E35D1" w:rsidRDefault="00DB287C" w:rsidP="00DB287C">
      <w:r w:rsidRPr="000E35D1">
        <w:t xml:space="preserve">Merilo za izbor najugodnejšega ponudnika </w:t>
      </w:r>
      <w:r w:rsidR="00562109" w:rsidRPr="000E35D1">
        <w:t>je ekonomsko najugodnejša ponudba</w:t>
      </w:r>
      <w:r w:rsidR="00ED23A1" w:rsidRPr="000E35D1">
        <w:t xml:space="preserve"> za posamezni sklop.</w:t>
      </w:r>
    </w:p>
    <w:p w14:paraId="74857190" w14:textId="77777777" w:rsidR="00ED23A1" w:rsidRPr="000E35D1" w:rsidRDefault="00ED23A1" w:rsidP="00DB287C"/>
    <w:p w14:paraId="73EA6225" w14:textId="0DF1F8FA" w:rsidR="00ED23A1" w:rsidRPr="000E35D1" w:rsidRDefault="00ED23A1" w:rsidP="00ED23A1">
      <w:pPr>
        <w:spacing w:line="240" w:lineRule="auto"/>
        <w:rPr>
          <w:rFonts w:cs="Arial"/>
          <w:szCs w:val="20"/>
        </w:rPr>
      </w:pPr>
      <w:r w:rsidRPr="000E35D1">
        <w:rPr>
          <w:rFonts w:cs="Arial"/>
          <w:szCs w:val="20"/>
        </w:rPr>
        <w:t>Za oba sklopa se bo upoštevalo naslednje merilo za razvrstitev ponudb:</w:t>
      </w:r>
    </w:p>
    <w:p w14:paraId="01C41A8F" w14:textId="77777777" w:rsidR="00ED23A1" w:rsidRPr="000E35D1" w:rsidRDefault="00ED23A1" w:rsidP="00ED23A1">
      <w:pPr>
        <w:spacing w:line="240" w:lineRule="auto"/>
        <w:rPr>
          <w:rFonts w:cs="Arial"/>
          <w:szCs w:val="20"/>
        </w:rPr>
      </w:pPr>
    </w:p>
    <w:tbl>
      <w:tblPr>
        <w:tblW w:w="3511"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53"/>
        <w:gridCol w:w="4561"/>
        <w:gridCol w:w="1244"/>
      </w:tblGrid>
      <w:tr w:rsidR="000E35D1" w:rsidRPr="000E35D1" w14:paraId="659202B4" w14:textId="77777777" w:rsidTr="00311948">
        <w:trPr>
          <w:trHeight w:val="315"/>
        </w:trPr>
        <w:tc>
          <w:tcPr>
            <w:tcW w:w="4022" w:type="pct"/>
            <w:gridSpan w:val="2"/>
            <w:shd w:val="clear" w:color="auto" w:fill="auto"/>
            <w:tcMar>
              <w:top w:w="135" w:type="dxa"/>
              <w:bottom w:w="135" w:type="dxa"/>
            </w:tcMar>
            <w:vAlign w:val="center"/>
          </w:tcPr>
          <w:p w14:paraId="5B3B8FD4" w14:textId="77777777" w:rsidR="00ED23A1" w:rsidRPr="000E35D1" w:rsidRDefault="00ED23A1" w:rsidP="00311948">
            <w:pPr>
              <w:spacing w:line="240" w:lineRule="auto"/>
              <w:jc w:val="center"/>
              <w:rPr>
                <w:rFonts w:cs="Arial"/>
                <w:szCs w:val="20"/>
              </w:rPr>
            </w:pPr>
            <w:r w:rsidRPr="000E35D1">
              <w:rPr>
                <w:rFonts w:cs="Arial"/>
                <w:szCs w:val="20"/>
              </w:rPr>
              <w:t>MERILO</w:t>
            </w:r>
          </w:p>
        </w:tc>
        <w:tc>
          <w:tcPr>
            <w:tcW w:w="978" w:type="pct"/>
            <w:shd w:val="clear" w:color="auto" w:fill="auto"/>
            <w:tcMar>
              <w:top w:w="135" w:type="dxa"/>
              <w:bottom w:w="135" w:type="dxa"/>
            </w:tcMar>
            <w:vAlign w:val="center"/>
          </w:tcPr>
          <w:p w14:paraId="1709947B" w14:textId="77777777" w:rsidR="00ED23A1" w:rsidRPr="000E35D1" w:rsidRDefault="00ED23A1" w:rsidP="00311948">
            <w:pPr>
              <w:spacing w:line="240" w:lineRule="auto"/>
              <w:rPr>
                <w:rFonts w:cs="Arial"/>
                <w:szCs w:val="20"/>
              </w:rPr>
            </w:pPr>
            <w:r w:rsidRPr="000E35D1">
              <w:rPr>
                <w:rFonts w:cs="Arial"/>
                <w:szCs w:val="20"/>
              </w:rPr>
              <w:t>ŠT. TOČK</w:t>
            </w:r>
          </w:p>
        </w:tc>
      </w:tr>
      <w:tr w:rsidR="000E35D1" w:rsidRPr="000E35D1" w14:paraId="4F0C3CD5" w14:textId="77777777" w:rsidTr="00311948">
        <w:trPr>
          <w:trHeight w:val="315"/>
        </w:trPr>
        <w:tc>
          <w:tcPr>
            <w:tcW w:w="435" w:type="pct"/>
            <w:shd w:val="clear" w:color="auto" w:fill="auto"/>
            <w:tcMar>
              <w:top w:w="135" w:type="dxa"/>
              <w:bottom w:w="135" w:type="dxa"/>
            </w:tcMar>
            <w:vAlign w:val="center"/>
          </w:tcPr>
          <w:p w14:paraId="2D7EB34B" w14:textId="77777777" w:rsidR="00ED23A1" w:rsidRPr="000E35D1" w:rsidRDefault="00ED23A1" w:rsidP="00311948">
            <w:pPr>
              <w:spacing w:line="240" w:lineRule="auto"/>
              <w:rPr>
                <w:rFonts w:cs="Arial"/>
                <w:szCs w:val="20"/>
              </w:rPr>
            </w:pPr>
            <w:r w:rsidRPr="000E35D1">
              <w:rPr>
                <w:rFonts w:cs="Arial"/>
                <w:szCs w:val="20"/>
              </w:rPr>
              <w:t>A</w:t>
            </w:r>
          </w:p>
        </w:tc>
        <w:tc>
          <w:tcPr>
            <w:tcW w:w="3587" w:type="pct"/>
          </w:tcPr>
          <w:p w14:paraId="70B12068" w14:textId="77777777" w:rsidR="00ED23A1" w:rsidRPr="000E35D1" w:rsidRDefault="00ED23A1" w:rsidP="00311948">
            <w:pPr>
              <w:spacing w:line="240" w:lineRule="auto"/>
              <w:rPr>
                <w:rFonts w:cs="Arial"/>
                <w:szCs w:val="20"/>
              </w:rPr>
            </w:pPr>
            <w:r w:rsidRPr="000E35D1">
              <w:rPr>
                <w:rFonts w:cs="Arial"/>
                <w:szCs w:val="20"/>
              </w:rPr>
              <w:t>Ponudbena cena dobavljenega vozila (brez DDV)</w:t>
            </w:r>
          </w:p>
        </w:tc>
        <w:tc>
          <w:tcPr>
            <w:tcW w:w="978" w:type="pct"/>
            <w:shd w:val="clear" w:color="auto" w:fill="auto"/>
            <w:tcMar>
              <w:top w:w="135" w:type="dxa"/>
              <w:bottom w:w="135" w:type="dxa"/>
            </w:tcMar>
            <w:vAlign w:val="center"/>
          </w:tcPr>
          <w:p w14:paraId="56351FA7" w14:textId="77777777" w:rsidR="00ED23A1" w:rsidRPr="000E35D1" w:rsidRDefault="00ED23A1" w:rsidP="00311948">
            <w:pPr>
              <w:spacing w:line="240" w:lineRule="auto"/>
              <w:rPr>
                <w:rFonts w:cs="Arial"/>
                <w:szCs w:val="20"/>
              </w:rPr>
            </w:pPr>
            <w:r w:rsidRPr="000E35D1">
              <w:rPr>
                <w:rFonts w:cs="Arial"/>
                <w:szCs w:val="20"/>
              </w:rPr>
              <w:t>90 točk</w:t>
            </w:r>
          </w:p>
        </w:tc>
      </w:tr>
      <w:tr w:rsidR="00ED23A1" w:rsidRPr="000E35D1" w14:paraId="2D22F4B4" w14:textId="77777777" w:rsidTr="00311948">
        <w:trPr>
          <w:trHeight w:val="315"/>
        </w:trPr>
        <w:tc>
          <w:tcPr>
            <w:tcW w:w="435" w:type="pct"/>
            <w:shd w:val="clear" w:color="auto" w:fill="auto"/>
            <w:tcMar>
              <w:top w:w="135" w:type="dxa"/>
              <w:bottom w:w="135" w:type="dxa"/>
            </w:tcMar>
            <w:vAlign w:val="center"/>
          </w:tcPr>
          <w:p w14:paraId="23869830" w14:textId="77777777" w:rsidR="00ED23A1" w:rsidRPr="000E35D1" w:rsidRDefault="00ED23A1" w:rsidP="00311948">
            <w:pPr>
              <w:spacing w:line="240" w:lineRule="auto"/>
              <w:rPr>
                <w:rFonts w:cs="Arial"/>
                <w:szCs w:val="20"/>
              </w:rPr>
            </w:pPr>
            <w:r w:rsidRPr="000E35D1">
              <w:rPr>
                <w:rFonts w:cs="Arial"/>
                <w:szCs w:val="20"/>
              </w:rPr>
              <w:t>B</w:t>
            </w:r>
          </w:p>
        </w:tc>
        <w:tc>
          <w:tcPr>
            <w:tcW w:w="3587" w:type="pct"/>
          </w:tcPr>
          <w:p w14:paraId="7D8936FC" w14:textId="77777777" w:rsidR="00ED23A1" w:rsidRPr="000E35D1" w:rsidRDefault="00ED23A1" w:rsidP="00311948">
            <w:pPr>
              <w:spacing w:line="240" w:lineRule="auto"/>
              <w:rPr>
                <w:rFonts w:cs="Arial"/>
                <w:szCs w:val="20"/>
              </w:rPr>
            </w:pPr>
            <w:r w:rsidRPr="000E35D1">
              <w:rPr>
                <w:rFonts w:cs="Arial"/>
                <w:szCs w:val="20"/>
              </w:rPr>
              <w:t>Dobavni rok ponujenega vozila</w:t>
            </w:r>
          </w:p>
        </w:tc>
        <w:tc>
          <w:tcPr>
            <w:tcW w:w="978" w:type="pct"/>
            <w:shd w:val="clear" w:color="auto" w:fill="auto"/>
            <w:tcMar>
              <w:top w:w="135" w:type="dxa"/>
              <w:bottom w:w="135" w:type="dxa"/>
            </w:tcMar>
            <w:vAlign w:val="center"/>
          </w:tcPr>
          <w:p w14:paraId="140F61AD" w14:textId="77777777" w:rsidR="00ED23A1" w:rsidRPr="000E35D1" w:rsidRDefault="00ED23A1" w:rsidP="00311948">
            <w:pPr>
              <w:spacing w:line="240" w:lineRule="auto"/>
              <w:rPr>
                <w:rFonts w:cs="Arial"/>
                <w:szCs w:val="20"/>
              </w:rPr>
            </w:pPr>
            <w:r w:rsidRPr="000E35D1">
              <w:rPr>
                <w:rFonts w:cs="Arial"/>
                <w:szCs w:val="20"/>
              </w:rPr>
              <w:t>10 točk</w:t>
            </w:r>
          </w:p>
        </w:tc>
      </w:tr>
    </w:tbl>
    <w:p w14:paraId="3112627A" w14:textId="77777777" w:rsidR="00ED23A1" w:rsidRPr="000E35D1" w:rsidRDefault="00ED23A1" w:rsidP="00ED23A1">
      <w:pPr>
        <w:spacing w:line="240" w:lineRule="auto"/>
        <w:rPr>
          <w:rFonts w:cs="Arial"/>
          <w:szCs w:val="20"/>
        </w:rPr>
      </w:pPr>
    </w:p>
    <w:p w14:paraId="2958A7EE" w14:textId="77777777" w:rsidR="00ED23A1" w:rsidRPr="000E35D1" w:rsidRDefault="00ED23A1" w:rsidP="00ED23A1">
      <w:pPr>
        <w:spacing w:line="240" w:lineRule="auto"/>
        <w:rPr>
          <w:rFonts w:cs="Arial"/>
          <w:szCs w:val="20"/>
        </w:rPr>
      </w:pPr>
    </w:p>
    <w:p w14:paraId="492F257C" w14:textId="77777777" w:rsidR="00ED23A1" w:rsidRPr="000E35D1" w:rsidRDefault="00ED23A1" w:rsidP="00ED23A1">
      <w:pPr>
        <w:spacing w:line="240" w:lineRule="auto"/>
        <w:rPr>
          <w:rFonts w:cs="Arial"/>
          <w:b/>
          <w:bCs/>
          <w:szCs w:val="20"/>
        </w:rPr>
      </w:pPr>
      <w:r w:rsidRPr="000E35D1">
        <w:rPr>
          <w:rFonts w:cs="Arial"/>
          <w:b/>
          <w:bCs/>
          <w:szCs w:val="20"/>
        </w:rPr>
        <w:t>Ponudbena cena dobavljenega vozila (A)</w:t>
      </w:r>
    </w:p>
    <w:p w14:paraId="30BDDF96" w14:textId="77777777" w:rsidR="00ED23A1" w:rsidRPr="000E35D1" w:rsidRDefault="00ED23A1" w:rsidP="00ED23A1">
      <w:pPr>
        <w:spacing w:line="240" w:lineRule="auto"/>
        <w:rPr>
          <w:rFonts w:cs="Arial"/>
          <w:szCs w:val="20"/>
        </w:rPr>
      </w:pPr>
    </w:p>
    <w:p w14:paraId="7F3759A7" w14:textId="77777777" w:rsidR="00ED23A1" w:rsidRPr="000E35D1" w:rsidRDefault="00ED23A1" w:rsidP="00ED23A1">
      <w:pPr>
        <w:spacing w:line="240" w:lineRule="auto"/>
        <w:rPr>
          <w:rFonts w:cs="Arial"/>
          <w:szCs w:val="20"/>
        </w:rPr>
      </w:pPr>
      <w:r w:rsidRPr="000E35D1">
        <w:rPr>
          <w:rFonts w:cs="Arial"/>
          <w:szCs w:val="20"/>
        </w:rPr>
        <w:t>Ponudbena cena se preračuna v točke po naslednji formuli:</w:t>
      </w:r>
    </w:p>
    <w:p w14:paraId="0977458C" w14:textId="77777777" w:rsidR="00ED23A1" w:rsidRPr="000E35D1" w:rsidRDefault="00ED23A1" w:rsidP="00ED23A1">
      <w:pPr>
        <w:spacing w:line="240" w:lineRule="auto"/>
        <w:rPr>
          <w:rFonts w:cs="Arial"/>
          <w:szCs w:val="20"/>
        </w:rPr>
      </w:pPr>
    </w:p>
    <w:p w14:paraId="3FB3B24C" w14:textId="77777777" w:rsidR="00ED23A1" w:rsidRPr="000E35D1" w:rsidRDefault="00ED23A1" w:rsidP="00ED23A1">
      <w:pPr>
        <w:spacing w:line="240" w:lineRule="auto"/>
        <w:rPr>
          <w:rFonts w:cs="Arial"/>
          <w:i/>
          <w:szCs w:val="20"/>
        </w:rPr>
      </w:pPr>
      <w:r w:rsidRPr="000E35D1">
        <w:rPr>
          <w:rFonts w:cs="Arial"/>
          <w:i/>
          <w:szCs w:val="20"/>
        </w:rPr>
        <w:t xml:space="preserve">                                     najnižja skupna ponujena vrednost brez DDV</w:t>
      </w:r>
    </w:p>
    <w:p w14:paraId="6BCBEE6A" w14:textId="77777777" w:rsidR="00ED23A1" w:rsidRPr="000E35D1" w:rsidRDefault="00ED23A1" w:rsidP="00ED23A1">
      <w:pPr>
        <w:numPr>
          <w:ilvl w:val="0"/>
          <w:numId w:val="23"/>
        </w:numPr>
        <w:spacing w:line="240" w:lineRule="auto"/>
        <w:rPr>
          <w:rFonts w:cs="Arial"/>
          <w:i/>
          <w:szCs w:val="20"/>
        </w:rPr>
      </w:pPr>
      <w:r w:rsidRPr="000E35D1">
        <w:rPr>
          <w:rFonts w:cs="Arial"/>
          <w:i/>
          <w:szCs w:val="20"/>
        </w:rPr>
        <w:t>število točk= ----------------------------------------------------------------- x 90</w:t>
      </w:r>
    </w:p>
    <w:p w14:paraId="09864C6D" w14:textId="77777777" w:rsidR="00ED23A1" w:rsidRPr="000E35D1" w:rsidRDefault="00ED23A1" w:rsidP="00ED23A1">
      <w:pPr>
        <w:spacing w:line="240" w:lineRule="auto"/>
        <w:rPr>
          <w:rFonts w:cs="Arial"/>
          <w:i/>
          <w:szCs w:val="20"/>
        </w:rPr>
      </w:pPr>
      <w:r w:rsidRPr="000E35D1">
        <w:rPr>
          <w:rFonts w:cs="Arial"/>
          <w:i/>
          <w:szCs w:val="20"/>
        </w:rPr>
        <w:t xml:space="preserve">                                        ponudnikova ponujena cena brez DDV</w:t>
      </w:r>
    </w:p>
    <w:p w14:paraId="002EA514" w14:textId="77777777" w:rsidR="00ED23A1" w:rsidRPr="000E35D1" w:rsidRDefault="00ED23A1" w:rsidP="00ED23A1">
      <w:pPr>
        <w:spacing w:line="240" w:lineRule="auto"/>
        <w:rPr>
          <w:rFonts w:cs="Arial"/>
          <w:szCs w:val="20"/>
        </w:rPr>
      </w:pPr>
    </w:p>
    <w:p w14:paraId="187F9B94" w14:textId="77777777" w:rsidR="00ED23A1" w:rsidRPr="000E35D1" w:rsidRDefault="00ED23A1" w:rsidP="00ED23A1">
      <w:pPr>
        <w:spacing w:line="240" w:lineRule="auto"/>
        <w:rPr>
          <w:rFonts w:cs="Arial"/>
          <w:szCs w:val="20"/>
        </w:rPr>
      </w:pPr>
      <w:r w:rsidRPr="000E35D1">
        <w:rPr>
          <w:rFonts w:cs="Arial"/>
          <w:szCs w:val="20"/>
        </w:rPr>
        <w:t>Po tej formuli dobi najnižja cena 90 točk, ostale pa ustrezno manjše število točk.</w:t>
      </w:r>
    </w:p>
    <w:p w14:paraId="72802FCA" w14:textId="77777777" w:rsidR="00ED23A1" w:rsidRPr="000E35D1" w:rsidRDefault="00ED23A1" w:rsidP="00ED23A1">
      <w:pPr>
        <w:spacing w:line="240" w:lineRule="auto"/>
        <w:rPr>
          <w:rFonts w:cs="Arial"/>
          <w:szCs w:val="20"/>
        </w:rPr>
      </w:pPr>
    </w:p>
    <w:p w14:paraId="3AB65B57" w14:textId="77777777" w:rsidR="00ED23A1" w:rsidRPr="000E35D1" w:rsidRDefault="00ED23A1" w:rsidP="00ED23A1">
      <w:pPr>
        <w:spacing w:line="240" w:lineRule="auto"/>
        <w:rPr>
          <w:rFonts w:cs="Arial"/>
          <w:szCs w:val="20"/>
        </w:rPr>
      </w:pPr>
    </w:p>
    <w:p w14:paraId="00DAE782" w14:textId="77777777" w:rsidR="00ED23A1" w:rsidRPr="000E35D1" w:rsidRDefault="00ED23A1" w:rsidP="00ED23A1">
      <w:pPr>
        <w:spacing w:line="240" w:lineRule="auto"/>
        <w:rPr>
          <w:rFonts w:cs="Arial"/>
          <w:b/>
          <w:bCs/>
          <w:szCs w:val="20"/>
        </w:rPr>
      </w:pPr>
      <w:r w:rsidRPr="000E35D1">
        <w:rPr>
          <w:rFonts w:cs="Arial"/>
          <w:b/>
          <w:bCs/>
          <w:szCs w:val="20"/>
        </w:rPr>
        <w:t>Dobavni rok vozila (B)</w:t>
      </w:r>
    </w:p>
    <w:p w14:paraId="68F023F7" w14:textId="77777777" w:rsidR="00ED23A1" w:rsidRPr="000E35D1" w:rsidRDefault="00ED23A1" w:rsidP="00ED23A1">
      <w:pPr>
        <w:spacing w:line="240" w:lineRule="auto"/>
        <w:rPr>
          <w:rFonts w:cs="Arial"/>
          <w:szCs w:val="20"/>
        </w:rPr>
      </w:pPr>
    </w:p>
    <w:p w14:paraId="5FA0AE58" w14:textId="77777777" w:rsidR="00ED23A1" w:rsidRPr="000E35D1" w:rsidRDefault="00ED23A1" w:rsidP="00ED23A1">
      <w:pPr>
        <w:spacing w:line="240" w:lineRule="auto"/>
        <w:rPr>
          <w:rFonts w:cs="Arial"/>
          <w:szCs w:val="20"/>
        </w:rPr>
      </w:pPr>
      <w:r w:rsidRPr="000E35D1">
        <w:rPr>
          <w:rFonts w:cs="Arial"/>
          <w:szCs w:val="20"/>
        </w:rPr>
        <w:t>Šteje se končni dobavni rok vozila. Krajši dobavni rok prinese več točk. Dobavni rok se vpiše v koledarskih dnevih.</w:t>
      </w:r>
    </w:p>
    <w:p w14:paraId="324D55B0" w14:textId="77777777" w:rsidR="00ED23A1" w:rsidRPr="000E35D1" w:rsidRDefault="00ED23A1" w:rsidP="00ED23A1">
      <w:pPr>
        <w:spacing w:line="240" w:lineRule="auto"/>
        <w:rPr>
          <w:rFonts w:cs="Arial"/>
          <w:szCs w:val="20"/>
        </w:rPr>
      </w:pPr>
    </w:p>
    <w:p w14:paraId="5BDD141B" w14:textId="77777777" w:rsidR="00ED23A1" w:rsidRPr="000E35D1" w:rsidRDefault="00ED23A1" w:rsidP="00ED23A1">
      <w:pPr>
        <w:spacing w:line="240" w:lineRule="auto"/>
        <w:rPr>
          <w:rFonts w:cs="Arial"/>
          <w:szCs w:val="20"/>
        </w:rPr>
      </w:pPr>
      <w:r w:rsidRPr="000E35D1">
        <w:rPr>
          <w:rFonts w:cs="Arial"/>
          <w:szCs w:val="20"/>
        </w:rPr>
        <w:t>Dobavni rok se preračuna v točke po naslednji formuli:</w:t>
      </w:r>
    </w:p>
    <w:p w14:paraId="4B594179" w14:textId="77777777" w:rsidR="00ED23A1" w:rsidRPr="000E35D1" w:rsidRDefault="00ED23A1" w:rsidP="00ED23A1">
      <w:pPr>
        <w:spacing w:line="240" w:lineRule="auto"/>
        <w:rPr>
          <w:rFonts w:cs="Arial"/>
          <w:szCs w:val="20"/>
        </w:rPr>
      </w:pPr>
    </w:p>
    <w:p w14:paraId="3A31ADDA" w14:textId="77777777" w:rsidR="00ED23A1" w:rsidRPr="000E35D1" w:rsidRDefault="00ED23A1" w:rsidP="00ED23A1">
      <w:pPr>
        <w:spacing w:line="240" w:lineRule="auto"/>
        <w:rPr>
          <w:rFonts w:cs="Arial"/>
          <w:i/>
          <w:szCs w:val="20"/>
        </w:rPr>
      </w:pPr>
      <w:r w:rsidRPr="000E35D1">
        <w:rPr>
          <w:rFonts w:cs="Arial"/>
          <w:i/>
          <w:szCs w:val="20"/>
        </w:rPr>
        <w:t xml:space="preserve">                                    Najkrajši ponujen dobavni rok</w:t>
      </w:r>
    </w:p>
    <w:p w14:paraId="1EE75771" w14:textId="77777777" w:rsidR="00ED23A1" w:rsidRPr="000E35D1" w:rsidRDefault="00ED23A1" w:rsidP="00ED23A1">
      <w:pPr>
        <w:numPr>
          <w:ilvl w:val="0"/>
          <w:numId w:val="23"/>
        </w:numPr>
        <w:spacing w:line="240" w:lineRule="auto"/>
        <w:rPr>
          <w:rFonts w:cs="Arial"/>
          <w:i/>
          <w:szCs w:val="20"/>
        </w:rPr>
      </w:pPr>
      <w:r w:rsidRPr="000E35D1">
        <w:rPr>
          <w:rFonts w:cs="Arial"/>
          <w:i/>
          <w:szCs w:val="20"/>
        </w:rPr>
        <w:t>število točk = ------------------------------------------ x 10</w:t>
      </w:r>
    </w:p>
    <w:p w14:paraId="2C125C53" w14:textId="77777777" w:rsidR="00ED23A1" w:rsidRPr="000E35D1" w:rsidRDefault="00ED23A1" w:rsidP="00ED23A1">
      <w:pPr>
        <w:spacing w:line="240" w:lineRule="auto"/>
        <w:rPr>
          <w:rFonts w:cs="Arial"/>
          <w:i/>
          <w:szCs w:val="20"/>
        </w:rPr>
      </w:pPr>
      <w:r w:rsidRPr="000E35D1">
        <w:rPr>
          <w:rFonts w:cs="Arial"/>
          <w:i/>
          <w:szCs w:val="20"/>
        </w:rPr>
        <w:t xml:space="preserve">                                      Ponudnikov dobavni rok</w:t>
      </w:r>
    </w:p>
    <w:p w14:paraId="576CA090" w14:textId="77777777" w:rsidR="00ED23A1" w:rsidRPr="000E35D1" w:rsidRDefault="00ED23A1" w:rsidP="00ED23A1">
      <w:pPr>
        <w:spacing w:line="240" w:lineRule="auto"/>
        <w:rPr>
          <w:rFonts w:cs="Arial"/>
          <w:szCs w:val="20"/>
        </w:rPr>
      </w:pPr>
    </w:p>
    <w:p w14:paraId="7D5887EE" w14:textId="77777777" w:rsidR="00ED23A1" w:rsidRPr="000E35D1" w:rsidRDefault="00ED23A1" w:rsidP="00ED23A1">
      <w:pPr>
        <w:spacing w:line="240" w:lineRule="auto"/>
        <w:rPr>
          <w:rFonts w:cs="Arial"/>
          <w:szCs w:val="20"/>
        </w:rPr>
      </w:pPr>
      <w:r w:rsidRPr="000E35D1">
        <w:rPr>
          <w:rFonts w:cs="Arial"/>
          <w:szCs w:val="20"/>
        </w:rPr>
        <w:t>Po tej formuli dobi ponudba z najkrajšim dobavnim rokom 10 točk, ostale pa ustrezno manjše število točk.</w:t>
      </w:r>
    </w:p>
    <w:p w14:paraId="4863AA93" w14:textId="77777777" w:rsidR="00ED23A1" w:rsidRPr="000E35D1" w:rsidRDefault="00ED23A1" w:rsidP="00ED23A1">
      <w:pPr>
        <w:spacing w:line="240" w:lineRule="auto"/>
        <w:rPr>
          <w:rFonts w:cs="Arial"/>
          <w:szCs w:val="20"/>
        </w:rPr>
      </w:pPr>
    </w:p>
    <w:p w14:paraId="0FA0D844" w14:textId="77777777" w:rsidR="00ED23A1" w:rsidRPr="000E35D1" w:rsidRDefault="00ED23A1" w:rsidP="00ED23A1">
      <w:pPr>
        <w:spacing w:line="240" w:lineRule="auto"/>
        <w:rPr>
          <w:rFonts w:cs="Arial"/>
          <w:szCs w:val="20"/>
        </w:rPr>
      </w:pPr>
    </w:p>
    <w:p w14:paraId="32939FA5" w14:textId="77777777" w:rsidR="00ED23A1" w:rsidRPr="000E35D1" w:rsidRDefault="00ED23A1" w:rsidP="00ED23A1">
      <w:pPr>
        <w:spacing w:line="240" w:lineRule="auto"/>
        <w:rPr>
          <w:rFonts w:cs="Arial"/>
          <w:b/>
          <w:bCs/>
          <w:szCs w:val="20"/>
        </w:rPr>
      </w:pPr>
      <w:r w:rsidRPr="000E35D1">
        <w:rPr>
          <w:rFonts w:cs="Arial"/>
          <w:b/>
          <w:bCs/>
          <w:szCs w:val="20"/>
        </w:rPr>
        <w:t>Končna ocena ponudbe</w:t>
      </w:r>
    </w:p>
    <w:p w14:paraId="64605967" w14:textId="77777777" w:rsidR="00ED23A1" w:rsidRPr="000E35D1" w:rsidRDefault="00ED23A1" w:rsidP="00ED23A1">
      <w:pPr>
        <w:spacing w:line="240" w:lineRule="auto"/>
        <w:rPr>
          <w:rFonts w:cs="Arial"/>
          <w:szCs w:val="20"/>
        </w:rPr>
      </w:pPr>
    </w:p>
    <w:p w14:paraId="5F52A3CD" w14:textId="77777777" w:rsidR="00ED23A1" w:rsidRPr="000E35D1" w:rsidRDefault="00ED23A1" w:rsidP="00ED23A1">
      <w:pPr>
        <w:spacing w:line="240" w:lineRule="auto"/>
        <w:rPr>
          <w:rFonts w:cs="Arial"/>
          <w:szCs w:val="20"/>
        </w:rPr>
      </w:pPr>
      <w:r w:rsidRPr="000E35D1">
        <w:rPr>
          <w:rFonts w:cs="Arial"/>
          <w:szCs w:val="20"/>
        </w:rPr>
        <w:t>Končna ocena ponudbe (</w:t>
      </w:r>
      <w:proofErr w:type="spellStart"/>
      <w:r w:rsidRPr="000E35D1">
        <w:rPr>
          <w:rFonts w:cs="Arial"/>
          <w:szCs w:val="20"/>
        </w:rPr>
        <w:t>KOi</w:t>
      </w:r>
      <w:proofErr w:type="spellEnd"/>
      <w:r w:rsidRPr="000E35D1">
        <w:rPr>
          <w:rFonts w:cs="Arial"/>
          <w:szCs w:val="20"/>
        </w:rPr>
        <w:t>) se ugotovi s seštevanjem doseženih točk posamezne ponudbe po dveh merilih po sledeči formuli:</w:t>
      </w:r>
    </w:p>
    <w:p w14:paraId="0062D215" w14:textId="77777777" w:rsidR="00ED23A1" w:rsidRPr="000E35D1" w:rsidRDefault="00ED23A1" w:rsidP="00ED23A1">
      <w:pPr>
        <w:spacing w:line="240" w:lineRule="auto"/>
        <w:rPr>
          <w:rFonts w:cs="Arial"/>
          <w:szCs w:val="20"/>
        </w:rPr>
      </w:pPr>
    </w:p>
    <w:p w14:paraId="6A22249A" w14:textId="23C84F9D" w:rsidR="00ED23A1" w:rsidRPr="000E35D1" w:rsidRDefault="00ED23A1" w:rsidP="00D1437C">
      <w:pPr>
        <w:spacing w:line="240" w:lineRule="auto"/>
        <w:ind w:left="3540" w:firstLine="708"/>
        <w:rPr>
          <w:rFonts w:cs="Arial"/>
          <w:szCs w:val="20"/>
        </w:rPr>
      </w:pPr>
      <w:proofErr w:type="spellStart"/>
      <w:r w:rsidRPr="000E35D1">
        <w:rPr>
          <w:rFonts w:cs="Arial"/>
          <w:szCs w:val="20"/>
          <w:bdr w:val="single" w:sz="4" w:space="0" w:color="auto"/>
        </w:rPr>
        <w:t>KOi</w:t>
      </w:r>
      <w:proofErr w:type="spellEnd"/>
      <w:r w:rsidRPr="000E35D1">
        <w:rPr>
          <w:rFonts w:cs="Arial"/>
          <w:szCs w:val="20"/>
          <w:bdr w:val="single" w:sz="4" w:space="0" w:color="auto"/>
        </w:rPr>
        <w:t xml:space="preserve"> =</w:t>
      </w:r>
      <w:proofErr w:type="spellStart"/>
      <w:r w:rsidRPr="000E35D1">
        <w:rPr>
          <w:rFonts w:cs="Arial"/>
          <w:szCs w:val="20"/>
          <w:bdr w:val="single" w:sz="4" w:space="0" w:color="auto"/>
        </w:rPr>
        <w:t>Ai</w:t>
      </w:r>
      <w:proofErr w:type="spellEnd"/>
      <w:r w:rsidRPr="000E35D1">
        <w:rPr>
          <w:rFonts w:cs="Arial"/>
          <w:szCs w:val="20"/>
          <w:bdr w:val="single" w:sz="4" w:space="0" w:color="auto"/>
        </w:rPr>
        <w:t xml:space="preserve"> + Bi</w:t>
      </w:r>
    </w:p>
    <w:p w14:paraId="3AE311E5" w14:textId="77777777" w:rsidR="00ED23A1" w:rsidRPr="000E35D1" w:rsidRDefault="00ED23A1" w:rsidP="00ED23A1">
      <w:pPr>
        <w:spacing w:line="240" w:lineRule="auto"/>
        <w:rPr>
          <w:rFonts w:cs="Arial"/>
          <w:szCs w:val="20"/>
        </w:rPr>
      </w:pPr>
    </w:p>
    <w:p w14:paraId="34326046" w14:textId="77777777" w:rsidR="00ED23A1" w:rsidRPr="000E35D1" w:rsidRDefault="00ED23A1" w:rsidP="00ED23A1">
      <w:pPr>
        <w:spacing w:line="240" w:lineRule="auto"/>
        <w:rPr>
          <w:rFonts w:cs="Arial"/>
          <w:szCs w:val="20"/>
        </w:rPr>
      </w:pPr>
      <w:r w:rsidRPr="000E35D1">
        <w:rPr>
          <w:rFonts w:cs="Arial"/>
          <w:szCs w:val="20"/>
        </w:rPr>
        <w:t>kjer je</w:t>
      </w:r>
    </w:p>
    <w:p w14:paraId="0BA42E5B" w14:textId="189A8DA3" w:rsidR="00ED23A1" w:rsidRPr="000E35D1" w:rsidRDefault="00ED23A1" w:rsidP="00ED23A1">
      <w:pPr>
        <w:spacing w:line="240" w:lineRule="auto"/>
        <w:rPr>
          <w:rFonts w:cs="Arial"/>
          <w:szCs w:val="20"/>
        </w:rPr>
      </w:pPr>
      <w:proofErr w:type="spellStart"/>
      <w:r w:rsidRPr="000E35D1">
        <w:rPr>
          <w:rFonts w:cs="Arial"/>
          <w:szCs w:val="20"/>
        </w:rPr>
        <w:t>KOi</w:t>
      </w:r>
      <w:proofErr w:type="spellEnd"/>
      <w:r w:rsidR="00AC2E4E">
        <w:rPr>
          <w:rFonts w:cs="Arial"/>
          <w:szCs w:val="20"/>
        </w:rPr>
        <w:t xml:space="preserve"> </w:t>
      </w:r>
      <w:r w:rsidRPr="000E35D1">
        <w:rPr>
          <w:rFonts w:cs="Arial"/>
          <w:szCs w:val="20"/>
        </w:rPr>
        <w:t xml:space="preserve"> </w:t>
      </w:r>
      <w:r w:rsidR="00AC2E4E">
        <w:rPr>
          <w:rFonts w:cs="Arial"/>
          <w:szCs w:val="20"/>
        </w:rPr>
        <w:t xml:space="preserve"> </w:t>
      </w:r>
      <w:r w:rsidRPr="000E35D1">
        <w:rPr>
          <w:rFonts w:cs="Arial"/>
          <w:szCs w:val="20"/>
        </w:rPr>
        <w:t>končna ocena i-tega ponudnika</w:t>
      </w:r>
    </w:p>
    <w:p w14:paraId="34931321" w14:textId="7C3869F2" w:rsidR="00ED23A1" w:rsidRPr="000E35D1" w:rsidRDefault="00ED23A1" w:rsidP="00ED23A1">
      <w:pPr>
        <w:spacing w:line="240" w:lineRule="auto"/>
        <w:rPr>
          <w:rFonts w:cs="Arial"/>
          <w:szCs w:val="20"/>
        </w:rPr>
      </w:pPr>
      <w:proofErr w:type="spellStart"/>
      <w:r w:rsidRPr="000E35D1">
        <w:rPr>
          <w:rFonts w:cs="Arial"/>
          <w:szCs w:val="20"/>
        </w:rPr>
        <w:lastRenderedPageBreak/>
        <w:t>Ai</w:t>
      </w:r>
      <w:proofErr w:type="spellEnd"/>
      <w:r w:rsidRPr="000E35D1">
        <w:rPr>
          <w:rFonts w:cs="Arial"/>
          <w:szCs w:val="20"/>
        </w:rPr>
        <w:t xml:space="preserve"> </w:t>
      </w:r>
      <w:r w:rsidR="00AC2E4E">
        <w:rPr>
          <w:rFonts w:cs="Arial"/>
          <w:szCs w:val="20"/>
        </w:rPr>
        <w:t xml:space="preserve">     </w:t>
      </w:r>
      <w:r w:rsidRPr="000E35D1">
        <w:rPr>
          <w:rFonts w:cs="Arial"/>
          <w:szCs w:val="20"/>
        </w:rPr>
        <w:t>število točk i-tega ponudnika po merilu Ponudbena cena (A)</w:t>
      </w:r>
    </w:p>
    <w:p w14:paraId="0951AA10" w14:textId="1B4570E9" w:rsidR="00ED23A1" w:rsidRPr="000E35D1" w:rsidRDefault="00ED23A1" w:rsidP="00ED23A1">
      <w:pPr>
        <w:spacing w:line="240" w:lineRule="auto"/>
        <w:rPr>
          <w:rFonts w:cs="Arial"/>
          <w:szCs w:val="20"/>
        </w:rPr>
      </w:pPr>
      <w:r w:rsidRPr="000E35D1">
        <w:rPr>
          <w:rFonts w:cs="Arial"/>
          <w:szCs w:val="20"/>
        </w:rPr>
        <w:t xml:space="preserve">Bi </w:t>
      </w:r>
      <w:r w:rsidR="00AC2E4E">
        <w:rPr>
          <w:rFonts w:cs="Arial"/>
          <w:szCs w:val="20"/>
        </w:rPr>
        <w:t xml:space="preserve">     </w:t>
      </w:r>
      <w:r w:rsidRPr="000E35D1">
        <w:rPr>
          <w:rFonts w:cs="Arial"/>
          <w:szCs w:val="20"/>
        </w:rPr>
        <w:t>število točk i-tega ponudnika po merilu Dobavni rok (B)</w:t>
      </w:r>
    </w:p>
    <w:p w14:paraId="1CF5EFD2" w14:textId="77777777" w:rsidR="00ED23A1" w:rsidRPr="000E35D1" w:rsidRDefault="00ED23A1" w:rsidP="00ED23A1">
      <w:pPr>
        <w:spacing w:line="240" w:lineRule="auto"/>
        <w:rPr>
          <w:rFonts w:cs="Arial"/>
          <w:szCs w:val="20"/>
        </w:rPr>
      </w:pPr>
    </w:p>
    <w:p w14:paraId="21FE141F" w14:textId="0B0DA34A" w:rsidR="00ED23A1" w:rsidRPr="000E35D1" w:rsidRDefault="00ED23A1" w:rsidP="00ED23A1">
      <w:pPr>
        <w:spacing w:line="240" w:lineRule="auto"/>
        <w:ind w:right="-34"/>
        <w:rPr>
          <w:rFonts w:cs="Arial"/>
          <w:szCs w:val="20"/>
        </w:rPr>
      </w:pPr>
      <w:r w:rsidRPr="000E35D1">
        <w:rPr>
          <w:rFonts w:cs="Arial"/>
          <w:szCs w:val="20"/>
        </w:rPr>
        <w:t xml:space="preserve">V primeru, da bosta dve ponudbi prejeli enako število točk, bo izbrana ponudba tistega ponudnika, ki bo ponudil krajši dobavni rok. </w:t>
      </w:r>
      <w:r w:rsidR="00005359">
        <w:rPr>
          <w:rFonts w:cs="Arial"/>
          <w:szCs w:val="20"/>
        </w:rPr>
        <w:t xml:space="preserve">V primeru, da bosta </w:t>
      </w:r>
      <w:r w:rsidR="00DF6051">
        <w:rPr>
          <w:rFonts w:cs="Arial"/>
          <w:szCs w:val="20"/>
        </w:rPr>
        <w:t xml:space="preserve">ti </w:t>
      </w:r>
      <w:r w:rsidR="00005359">
        <w:rPr>
          <w:rFonts w:cs="Arial"/>
          <w:szCs w:val="20"/>
        </w:rPr>
        <w:t xml:space="preserve">dve ponudbi </w:t>
      </w:r>
      <w:r w:rsidR="00DF6051">
        <w:rPr>
          <w:rFonts w:cs="Arial"/>
          <w:szCs w:val="20"/>
        </w:rPr>
        <w:t>ponudili enak dobavni rok</w:t>
      </w:r>
      <w:r w:rsidR="00005359">
        <w:rPr>
          <w:rFonts w:cs="Arial"/>
          <w:szCs w:val="20"/>
        </w:rPr>
        <w:t xml:space="preserve">, bo izbrana ponudba tistega ponudnika, ki bo ponudbo oddal prej. </w:t>
      </w:r>
    </w:p>
    <w:p w14:paraId="689164AB" w14:textId="12A178D8" w:rsidR="00562109" w:rsidRPr="00574080" w:rsidRDefault="00DF4689" w:rsidP="00DB287C">
      <w:pPr>
        <w:pStyle w:val="Naslov1"/>
        <w:rPr>
          <w:color w:val="009999"/>
        </w:rPr>
      </w:pPr>
      <w:bookmarkStart w:id="202" w:name="_Toc190255917"/>
      <w:r w:rsidRPr="00574080">
        <w:rPr>
          <w:color w:val="009999"/>
        </w:rPr>
        <w:t>PONUDBA</w:t>
      </w:r>
      <w:bookmarkEnd w:id="202"/>
    </w:p>
    <w:p w14:paraId="2CCFF500" w14:textId="08338913" w:rsidR="00120550" w:rsidRPr="007C7679" w:rsidRDefault="00DF4689" w:rsidP="00120550">
      <w:pPr>
        <w:pStyle w:val="Naslov2"/>
        <w:rPr>
          <w:color w:val="767171" w:themeColor="background2" w:themeShade="80"/>
        </w:rPr>
      </w:pPr>
      <w:bookmarkStart w:id="203" w:name="_Toc336851746"/>
      <w:bookmarkStart w:id="204" w:name="_Toc336851794"/>
      <w:bookmarkStart w:id="205" w:name="_Toc190255918"/>
      <w:r w:rsidRPr="007C7679">
        <w:rPr>
          <w:color w:val="767171" w:themeColor="background2" w:themeShade="80"/>
        </w:rPr>
        <w:t>P</w:t>
      </w:r>
      <w:r w:rsidR="00120550" w:rsidRPr="007C7679">
        <w:rPr>
          <w:color w:val="767171" w:themeColor="background2" w:themeShade="80"/>
        </w:rPr>
        <w:t>onudbena dokumentacija</w:t>
      </w:r>
      <w:bookmarkEnd w:id="203"/>
      <w:bookmarkEnd w:id="204"/>
      <w:bookmarkEnd w:id="205"/>
    </w:p>
    <w:p w14:paraId="40F6C4A9" w14:textId="77777777" w:rsidR="001E2EA1" w:rsidRDefault="001E2EA1" w:rsidP="00120550">
      <w:pPr>
        <w:rPr>
          <w:rFonts w:cs="Arial"/>
          <w:i/>
          <w:sz w:val="18"/>
          <w:szCs w:val="18"/>
          <w:highlight w:val="yellow"/>
        </w:rPr>
      </w:pPr>
    </w:p>
    <w:p w14:paraId="4AA7FE57" w14:textId="77777777" w:rsidR="00D50602" w:rsidRDefault="00D50602" w:rsidP="00D50602">
      <w:r w:rsidRPr="00D50602">
        <w:t>Ponudbeno dokumentacijo sestavljajo naslednji dokumenti:</w:t>
      </w:r>
    </w:p>
    <w:p w14:paraId="58BF7AF9" w14:textId="77777777" w:rsidR="00FC53CA" w:rsidRDefault="00FC53CA" w:rsidP="00D50602"/>
    <w:tbl>
      <w:tblPr>
        <w:tblStyle w:val="Tabelamrea"/>
        <w:tblW w:w="0" w:type="auto"/>
        <w:tblInd w:w="-5" w:type="dxa"/>
        <w:tblLook w:val="04A0" w:firstRow="1" w:lastRow="0" w:firstColumn="1" w:lastColumn="0" w:noHBand="0" w:noVBand="1"/>
      </w:tblPr>
      <w:tblGrid>
        <w:gridCol w:w="567"/>
        <w:gridCol w:w="1134"/>
        <w:gridCol w:w="2127"/>
        <w:gridCol w:w="5237"/>
      </w:tblGrid>
      <w:tr w:rsidR="00FC53CA" w:rsidRPr="00DF6051" w14:paraId="5640E45C" w14:textId="77777777" w:rsidTr="00523B0D">
        <w:trPr>
          <w:trHeight w:val="340"/>
        </w:trPr>
        <w:tc>
          <w:tcPr>
            <w:tcW w:w="567" w:type="dxa"/>
            <w:vAlign w:val="center"/>
          </w:tcPr>
          <w:p w14:paraId="652E648A" w14:textId="77777777" w:rsidR="00FC53CA" w:rsidRPr="00B407B0" w:rsidRDefault="00FC53CA" w:rsidP="00523B0D">
            <w:pPr>
              <w:spacing w:before="120" w:after="120"/>
              <w:contextualSpacing/>
              <w:jc w:val="center"/>
              <w:rPr>
                <w:rFonts w:cs="Arial"/>
                <w:sz w:val="18"/>
                <w:szCs w:val="20"/>
              </w:rPr>
            </w:pPr>
          </w:p>
        </w:tc>
        <w:tc>
          <w:tcPr>
            <w:tcW w:w="1134" w:type="dxa"/>
            <w:vAlign w:val="center"/>
          </w:tcPr>
          <w:p w14:paraId="3FD3F1C7" w14:textId="77777777" w:rsidR="00FC53CA" w:rsidRPr="00DF6051" w:rsidRDefault="00FC53CA" w:rsidP="00FC216E">
            <w:pPr>
              <w:spacing w:before="120" w:after="120"/>
              <w:contextualSpacing/>
              <w:jc w:val="center"/>
              <w:rPr>
                <w:rFonts w:cs="Arial"/>
                <w:b/>
                <w:bCs/>
                <w:sz w:val="18"/>
                <w:szCs w:val="20"/>
              </w:rPr>
            </w:pPr>
            <w:r w:rsidRPr="00DF6051">
              <w:rPr>
                <w:rFonts w:cs="Arial"/>
                <w:b/>
                <w:bCs/>
                <w:sz w:val="18"/>
                <w:szCs w:val="20"/>
              </w:rPr>
              <w:t>Št.</w:t>
            </w:r>
          </w:p>
          <w:p w14:paraId="40EF2B7F" w14:textId="77777777" w:rsidR="00FC53CA" w:rsidRPr="00DF6051" w:rsidRDefault="00FC53CA" w:rsidP="00FC216E">
            <w:pPr>
              <w:spacing w:before="120" w:after="120"/>
              <w:contextualSpacing/>
              <w:jc w:val="center"/>
              <w:rPr>
                <w:rFonts w:cs="Arial"/>
                <w:sz w:val="18"/>
                <w:szCs w:val="20"/>
              </w:rPr>
            </w:pPr>
            <w:r w:rsidRPr="00DF6051">
              <w:rPr>
                <w:rFonts w:cs="Arial"/>
                <w:b/>
                <w:bCs/>
                <w:sz w:val="18"/>
                <w:szCs w:val="20"/>
              </w:rPr>
              <w:t>obrazca</w:t>
            </w:r>
          </w:p>
        </w:tc>
        <w:tc>
          <w:tcPr>
            <w:tcW w:w="2127" w:type="dxa"/>
            <w:vAlign w:val="center"/>
          </w:tcPr>
          <w:p w14:paraId="32647690" w14:textId="77777777" w:rsidR="00FC53CA" w:rsidRPr="00DF6051" w:rsidRDefault="00FC53CA" w:rsidP="00FC216E">
            <w:pPr>
              <w:spacing w:before="120" w:after="120"/>
              <w:contextualSpacing/>
              <w:jc w:val="center"/>
              <w:rPr>
                <w:rFonts w:cs="Arial"/>
                <w:b/>
                <w:sz w:val="18"/>
                <w:szCs w:val="20"/>
              </w:rPr>
            </w:pPr>
            <w:r w:rsidRPr="00DF6051">
              <w:rPr>
                <w:rFonts w:cs="Arial"/>
                <w:b/>
                <w:sz w:val="18"/>
                <w:szCs w:val="20"/>
              </w:rPr>
              <w:t>Ime obrazca</w:t>
            </w:r>
          </w:p>
        </w:tc>
        <w:tc>
          <w:tcPr>
            <w:tcW w:w="5237" w:type="dxa"/>
            <w:vAlign w:val="center"/>
          </w:tcPr>
          <w:p w14:paraId="53253A78" w14:textId="77777777" w:rsidR="00FC53CA" w:rsidRPr="00DF6051" w:rsidRDefault="00FC53CA" w:rsidP="00FC216E">
            <w:pPr>
              <w:spacing w:before="120" w:after="120"/>
              <w:contextualSpacing/>
              <w:jc w:val="center"/>
              <w:rPr>
                <w:rFonts w:cs="Arial"/>
                <w:b/>
                <w:sz w:val="18"/>
                <w:szCs w:val="20"/>
              </w:rPr>
            </w:pPr>
            <w:r w:rsidRPr="00DF6051">
              <w:rPr>
                <w:rFonts w:cs="Arial"/>
                <w:b/>
                <w:sz w:val="18"/>
                <w:szCs w:val="20"/>
              </w:rPr>
              <w:t>Navodilo</w:t>
            </w:r>
          </w:p>
        </w:tc>
      </w:tr>
      <w:tr w:rsidR="00FC53CA" w:rsidRPr="008450CD" w14:paraId="530A7E88" w14:textId="77777777" w:rsidTr="00523B0D">
        <w:trPr>
          <w:trHeight w:val="340"/>
        </w:trPr>
        <w:tc>
          <w:tcPr>
            <w:tcW w:w="567" w:type="dxa"/>
            <w:vAlign w:val="center"/>
          </w:tcPr>
          <w:p w14:paraId="1285844D" w14:textId="6B5C58F8" w:rsidR="00FC53CA" w:rsidRPr="008450CD" w:rsidRDefault="00523B0D" w:rsidP="00523B0D">
            <w:pPr>
              <w:spacing w:before="120" w:after="120"/>
              <w:contextualSpacing/>
              <w:jc w:val="center"/>
              <w:rPr>
                <w:rFonts w:cs="Arial"/>
                <w:sz w:val="18"/>
                <w:szCs w:val="20"/>
              </w:rPr>
            </w:pPr>
            <w:r>
              <w:rPr>
                <w:rFonts w:cs="Arial"/>
                <w:sz w:val="18"/>
                <w:szCs w:val="20"/>
              </w:rPr>
              <w:t>1.</w:t>
            </w:r>
          </w:p>
        </w:tc>
        <w:tc>
          <w:tcPr>
            <w:tcW w:w="1134" w:type="dxa"/>
            <w:vAlign w:val="center"/>
          </w:tcPr>
          <w:p w14:paraId="27314083" w14:textId="77777777" w:rsidR="00FC53CA" w:rsidRPr="008450CD" w:rsidRDefault="00FC53CA" w:rsidP="00FC216E">
            <w:pPr>
              <w:spacing w:before="120" w:after="120"/>
              <w:contextualSpacing/>
              <w:jc w:val="center"/>
              <w:rPr>
                <w:rFonts w:cs="Arial"/>
                <w:sz w:val="18"/>
                <w:szCs w:val="20"/>
              </w:rPr>
            </w:pPr>
            <w:r w:rsidRPr="008450CD">
              <w:rPr>
                <w:rFonts w:cs="Arial"/>
                <w:sz w:val="18"/>
                <w:szCs w:val="20"/>
              </w:rPr>
              <w:t>/</w:t>
            </w:r>
          </w:p>
        </w:tc>
        <w:tc>
          <w:tcPr>
            <w:tcW w:w="2127" w:type="dxa"/>
            <w:vAlign w:val="center"/>
          </w:tcPr>
          <w:p w14:paraId="2784A075" w14:textId="77777777" w:rsidR="00FC53CA" w:rsidRPr="008450CD" w:rsidRDefault="00FC53CA" w:rsidP="00FC216E">
            <w:pPr>
              <w:spacing w:before="120" w:after="120"/>
              <w:rPr>
                <w:rFonts w:cs="Arial"/>
                <w:sz w:val="18"/>
                <w:szCs w:val="20"/>
              </w:rPr>
            </w:pPr>
            <w:r w:rsidRPr="008450CD">
              <w:rPr>
                <w:rFonts w:cs="Arial"/>
                <w:b/>
                <w:sz w:val="18"/>
                <w:szCs w:val="20"/>
              </w:rPr>
              <w:t>ESPD</w:t>
            </w:r>
            <w:r w:rsidRPr="008450CD">
              <w:rPr>
                <w:rFonts w:cs="Arial"/>
                <w:sz w:val="18"/>
                <w:szCs w:val="20"/>
              </w:rPr>
              <w:t xml:space="preserve"> (za vse gospodarske subjekte v ponudbi)</w:t>
            </w:r>
          </w:p>
        </w:tc>
        <w:tc>
          <w:tcPr>
            <w:tcW w:w="5237" w:type="dxa"/>
            <w:vAlign w:val="center"/>
          </w:tcPr>
          <w:p w14:paraId="260C6B31" w14:textId="77777777" w:rsidR="00FC53CA" w:rsidRPr="008450CD" w:rsidRDefault="00FC53CA" w:rsidP="00FC216E">
            <w:pPr>
              <w:spacing w:before="120" w:after="120" w:line="240" w:lineRule="auto"/>
              <w:ind w:right="93"/>
              <w:rPr>
                <w:rFonts w:cs="Arial"/>
                <w:i/>
                <w:sz w:val="18"/>
                <w:szCs w:val="20"/>
              </w:rPr>
            </w:pPr>
            <w:r w:rsidRPr="008450CD">
              <w:rPr>
                <w:rFonts w:cs="Arial"/>
                <w:i/>
                <w:sz w:val="18"/>
                <w:szCs w:val="20"/>
              </w:rPr>
              <w:t xml:space="preserve">Ponudnik (oz. glavni partner v primeru skupne ponudbe) mora svoj obrazec ESPD izpolniti. Pri informacijah o predstavnikih gospodarskega subjekta ponudnik </w:t>
            </w:r>
            <w:r w:rsidRPr="008450CD">
              <w:rPr>
                <w:rFonts w:cs="Arial"/>
                <w:b/>
                <w:bCs/>
                <w:i/>
                <w:sz w:val="18"/>
                <w:szCs w:val="20"/>
              </w:rPr>
              <w:t>nujno navede tudi EMŠO fizičnih oseb</w:t>
            </w:r>
            <w:r w:rsidRPr="008450CD">
              <w:rPr>
                <w:rFonts w:cs="Arial"/>
                <w:i/>
                <w:sz w:val="18"/>
                <w:szCs w:val="20"/>
              </w:rPr>
              <w:t>.</w:t>
            </w:r>
          </w:p>
          <w:p w14:paraId="4579039A" w14:textId="77777777" w:rsidR="00FC53CA" w:rsidRPr="008450CD" w:rsidRDefault="00FC53CA" w:rsidP="00FC216E">
            <w:pPr>
              <w:spacing w:before="120" w:after="120" w:line="240" w:lineRule="auto"/>
              <w:ind w:right="93"/>
              <w:rPr>
                <w:rFonts w:cs="Arial"/>
                <w:i/>
                <w:sz w:val="18"/>
                <w:szCs w:val="20"/>
              </w:rPr>
            </w:pPr>
            <w:r w:rsidRPr="008450CD">
              <w:rPr>
                <w:rFonts w:cs="Arial"/>
                <w:i/>
                <w:sz w:val="18"/>
                <w:szCs w:val="20"/>
              </w:rPr>
              <w:t>Nato ga v .</w:t>
            </w:r>
            <w:proofErr w:type="spellStart"/>
            <w:r w:rsidRPr="008450CD">
              <w:rPr>
                <w:rFonts w:cs="Arial"/>
                <w:i/>
                <w:sz w:val="18"/>
                <w:szCs w:val="20"/>
              </w:rPr>
              <w:t>pdf</w:t>
            </w:r>
            <w:proofErr w:type="spellEnd"/>
            <w:r w:rsidRPr="008450CD">
              <w:rPr>
                <w:rFonts w:cs="Arial"/>
                <w:i/>
                <w:sz w:val="18"/>
                <w:szCs w:val="20"/>
              </w:rPr>
              <w:t xml:space="preserve"> formatu ali v elektronski obliki (nepodpisan .</w:t>
            </w:r>
            <w:proofErr w:type="spellStart"/>
            <w:r w:rsidRPr="008450CD">
              <w:rPr>
                <w:rFonts w:cs="Arial"/>
                <w:i/>
                <w:sz w:val="18"/>
                <w:szCs w:val="20"/>
              </w:rPr>
              <w:t>xml</w:t>
            </w:r>
            <w:proofErr w:type="spellEnd"/>
            <w:r w:rsidRPr="008450CD">
              <w:rPr>
                <w:rFonts w:cs="Arial"/>
                <w:i/>
                <w:sz w:val="18"/>
                <w:szCs w:val="20"/>
              </w:rPr>
              <w:t xml:space="preserve"> format, ki bo podpisan hkrati z oddajo ponudbe) naložiti na informacijski sistem e-JN </w:t>
            </w:r>
            <w:r w:rsidRPr="008450CD">
              <w:rPr>
                <w:rFonts w:cs="Arial"/>
                <w:b/>
                <w:i/>
                <w:sz w:val="18"/>
                <w:szCs w:val="20"/>
                <w:u w:val="single"/>
              </w:rPr>
              <w:t>v razdelek »ESPD – ponudnik«</w:t>
            </w:r>
            <w:r w:rsidRPr="008450CD">
              <w:rPr>
                <w:rFonts w:cs="Arial"/>
                <w:i/>
                <w:sz w:val="18"/>
                <w:szCs w:val="20"/>
                <w:u w:val="single"/>
              </w:rPr>
              <w:t>.</w:t>
            </w:r>
          </w:p>
          <w:p w14:paraId="4E8C0BC1" w14:textId="77777777" w:rsidR="00FC53CA" w:rsidRPr="008450CD" w:rsidRDefault="00FC53CA" w:rsidP="00FC216E">
            <w:pPr>
              <w:spacing w:before="120" w:after="120" w:line="240" w:lineRule="auto"/>
              <w:ind w:right="93"/>
              <w:rPr>
                <w:rFonts w:cs="Arial"/>
                <w:i/>
                <w:sz w:val="18"/>
                <w:szCs w:val="20"/>
              </w:rPr>
            </w:pPr>
            <w:r w:rsidRPr="008450CD">
              <w:rPr>
                <w:rFonts w:cs="Arial"/>
                <w:i/>
                <w:sz w:val="18"/>
                <w:szCs w:val="20"/>
              </w:rPr>
              <w:t>Tudi če ponudnik naloži podpisan ESPD v .</w:t>
            </w:r>
            <w:proofErr w:type="spellStart"/>
            <w:r w:rsidRPr="008450CD">
              <w:rPr>
                <w:rFonts w:cs="Arial"/>
                <w:i/>
                <w:sz w:val="18"/>
                <w:szCs w:val="20"/>
              </w:rPr>
              <w:t>pdf</w:t>
            </w:r>
            <w:proofErr w:type="spellEnd"/>
            <w:r w:rsidRPr="008450CD">
              <w:rPr>
                <w:rFonts w:cs="Arial"/>
                <w:i/>
                <w:sz w:val="18"/>
                <w:szCs w:val="20"/>
              </w:rPr>
              <w:t xml:space="preserve"> formatu, bo ta hkrati s podpisom ponudbe podpisan še enkrat.</w:t>
            </w:r>
          </w:p>
          <w:p w14:paraId="6FD82B85" w14:textId="77777777" w:rsidR="00FC53CA" w:rsidRPr="008450CD" w:rsidRDefault="00FC53CA" w:rsidP="00FC216E">
            <w:pPr>
              <w:spacing w:before="120" w:after="120" w:line="240" w:lineRule="auto"/>
              <w:ind w:right="93"/>
              <w:rPr>
                <w:rFonts w:cs="Arial"/>
                <w:i/>
                <w:sz w:val="18"/>
                <w:szCs w:val="20"/>
              </w:rPr>
            </w:pPr>
            <w:r w:rsidRPr="008450CD">
              <w:rPr>
                <w:rFonts w:cs="Arial"/>
                <w:i/>
                <w:sz w:val="18"/>
                <w:szCs w:val="20"/>
              </w:rPr>
              <w:t xml:space="preserve">ESPD morajo izpolniti tudi posamezni v ponudbi navedeni </w:t>
            </w:r>
            <w:r w:rsidRPr="008450CD">
              <w:rPr>
                <w:rFonts w:cs="Arial"/>
                <w:i/>
                <w:sz w:val="18"/>
                <w:szCs w:val="20"/>
                <w:u w:val="single"/>
              </w:rPr>
              <w:t>partnerji</w:t>
            </w:r>
            <w:r w:rsidRPr="008450CD">
              <w:rPr>
                <w:rFonts w:cs="Arial"/>
                <w:i/>
                <w:sz w:val="18"/>
                <w:szCs w:val="20"/>
              </w:rPr>
              <w:t xml:space="preserve"> (v primeru skupne ponudbe), in/ali </w:t>
            </w:r>
            <w:r w:rsidRPr="008450CD">
              <w:rPr>
                <w:rFonts w:cs="Arial"/>
                <w:i/>
                <w:sz w:val="18"/>
                <w:szCs w:val="20"/>
                <w:u w:val="single"/>
              </w:rPr>
              <w:t>podizvajalci</w:t>
            </w:r>
            <w:r w:rsidRPr="008450CD">
              <w:rPr>
                <w:rFonts w:cs="Arial"/>
                <w:i/>
                <w:iCs/>
                <w:sz w:val="18"/>
                <w:szCs w:val="20"/>
              </w:rPr>
              <w:t xml:space="preserve"> (če ponudnik izvaja javno naročilo s podizvajalci) in/ali </w:t>
            </w:r>
            <w:r w:rsidRPr="008450CD">
              <w:rPr>
                <w:rFonts w:cs="Arial"/>
                <w:i/>
                <w:iCs/>
                <w:sz w:val="18"/>
                <w:szCs w:val="20"/>
                <w:u w:val="single"/>
              </w:rPr>
              <w:t>subjekti, katerih zmogljivost uporablja ponudnik</w:t>
            </w:r>
            <w:r w:rsidRPr="008450CD">
              <w:rPr>
                <w:rFonts w:cs="Arial"/>
                <w:i/>
                <w:iCs/>
                <w:sz w:val="18"/>
                <w:szCs w:val="20"/>
              </w:rPr>
              <w:t xml:space="preserve"> (v kolikor bo ponudnik uporabil zmogljivosti drugih subjektov za izvedbo javnega naročila). V tem primeru mora </w:t>
            </w:r>
            <w:r w:rsidRPr="008450CD">
              <w:rPr>
                <w:rFonts w:cs="Arial"/>
                <w:i/>
                <w:sz w:val="18"/>
                <w:szCs w:val="20"/>
              </w:rPr>
              <w:t>ponudnik izpolnjene ESPD obrazce (za vsakega od ostalih sodelujočih) v .</w:t>
            </w:r>
            <w:proofErr w:type="spellStart"/>
            <w:r w:rsidRPr="008450CD">
              <w:rPr>
                <w:rFonts w:cs="Arial"/>
                <w:i/>
                <w:sz w:val="18"/>
                <w:szCs w:val="20"/>
              </w:rPr>
              <w:t>pdf</w:t>
            </w:r>
            <w:proofErr w:type="spellEnd"/>
            <w:r w:rsidRPr="008450CD">
              <w:rPr>
                <w:rFonts w:cs="Arial"/>
                <w:i/>
                <w:sz w:val="18"/>
                <w:szCs w:val="20"/>
              </w:rPr>
              <w:t xml:space="preserve"> obliki ali v .</w:t>
            </w:r>
            <w:proofErr w:type="spellStart"/>
            <w:r w:rsidRPr="008450CD">
              <w:rPr>
                <w:rFonts w:cs="Arial"/>
                <w:i/>
                <w:sz w:val="18"/>
                <w:szCs w:val="20"/>
              </w:rPr>
              <w:t>xml</w:t>
            </w:r>
            <w:proofErr w:type="spellEnd"/>
            <w:r w:rsidRPr="008450CD">
              <w:rPr>
                <w:rFonts w:cs="Arial"/>
                <w:i/>
                <w:sz w:val="18"/>
                <w:szCs w:val="20"/>
              </w:rPr>
              <w:t xml:space="preserve"> formatu (elektronsko podpisan) naložiti na informacijski sistem e-JN </w:t>
            </w:r>
            <w:r w:rsidRPr="008450CD">
              <w:rPr>
                <w:rFonts w:cs="Arial"/>
                <w:b/>
                <w:i/>
                <w:sz w:val="18"/>
                <w:szCs w:val="20"/>
              </w:rPr>
              <w:t>v razdelek »ESPD – ostali sodelujoči«</w:t>
            </w:r>
            <w:r w:rsidRPr="008450CD">
              <w:rPr>
                <w:rFonts w:cs="Arial"/>
                <w:i/>
                <w:sz w:val="18"/>
                <w:szCs w:val="20"/>
              </w:rPr>
              <w:t>.</w:t>
            </w:r>
          </w:p>
        </w:tc>
      </w:tr>
      <w:tr w:rsidR="00FC53CA" w:rsidRPr="00362748" w14:paraId="39A24CDA" w14:textId="77777777" w:rsidTr="00523B0D">
        <w:trPr>
          <w:trHeight w:val="340"/>
        </w:trPr>
        <w:tc>
          <w:tcPr>
            <w:tcW w:w="567" w:type="dxa"/>
            <w:vAlign w:val="center"/>
          </w:tcPr>
          <w:p w14:paraId="2D4483E4" w14:textId="0C0CD1B5" w:rsidR="00FC53CA" w:rsidRPr="00362748" w:rsidRDefault="00523B0D" w:rsidP="00523B0D">
            <w:pPr>
              <w:spacing w:before="120" w:after="120"/>
              <w:contextualSpacing/>
              <w:jc w:val="center"/>
              <w:rPr>
                <w:rFonts w:cs="Arial"/>
                <w:sz w:val="18"/>
                <w:szCs w:val="20"/>
              </w:rPr>
            </w:pPr>
            <w:r>
              <w:rPr>
                <w:rFonts w:cs="Arial"/>
                <w:sz w:val="18"/>
                <w:szCs w:val="20"/>
              </w:rPr>
              <w:t>2.</w:t>
            </w:r>
          </w:p>
        </w:tc>
        <w:tc>
          <w:tcPr>
            <w:tcW w:w="1134" w:type="dxa"/>
            <w:vAlign w:val="center"/>
          </w:tcPr>
          <w:p w14:paraId="3884839E" w14:textId="0371C15A" w:rsidR="00FC53CA" w:rsidRPr="00362748" w:rsidRDefault="00FC53CA" w:rsidP="00FC53CA">
            <w:pPr>
              <w:spacing w:before="120" w:after="120"/>
              <w:contextualSpacing/>
              <w:jc w:val="center"/>
              <w:rPr>
                <w:rFonts w:cs="Arial"/>
                <w:sz w:val="18"/>
                <w:szCs w:val="20"/>
              </w:rPr>
            </w:pPr>
            <w:r w:rsidRPr="00362748">
              <w:rPr>
                <w:rFonts w:cs="Arial"/>
                <w:sz w:val="18"/>
                <w:szCs w:val="20"/>
              </w:rPr>
              <w:t>OBR-1</w:t>
            </w:r>
          </w:p>
        </w:tc>
        <w:tc>
          <w:tcPr>
            <w:tcW w:w="2127" w:type="dxa"/>
            <w:vAlign w:val="center"/>
          </w:tcPr>
          <w:p w14:paraId="4EBA0A4E" w14:textId="65454971" w:rsidR="00FC53CA" w:rsidRPr="00362748" w:rsidRDefault="00FC53CA" w:rsidP="00FC53CA">
            <w:pPr>
              <w:spacing w:before="120" w:after="120"/>
              <w:rPr>
                <w:rFonts w:cs="Arial"/>
                <w:b/>
                <w:sz w:val="18"/>
                <w:szCs w:val="20"/>
              </w:rPr>
            </w:pPr>
            <w:r w:rsidRPr="00362748">
              <w:rPr>
                <w:rFonts w:cs="Arial"/>
                <w:b/>
                <w:sz w:val="18"/>
                <w:szCs w:val="20"/>
              </w:rPr>
              <w:t>Ponudba</w:t>
            </w:r>
          </w:p>
        </w:tc>
        <w:tc>
          <w:tcPr>
            <w:tcW w:w="5237" w:type="dxa"/>
            <w:vAlign w:val="center"/>
          </w:tcPr>
          <w:p w14:paraId="2E1F6F89" w14:textId="77777777" w:rsidR="00FC53CA" w:rsidRPr="00362748" w:rsidRDefault="00FC53CA" w:rsidP="00FC53CA">
            <w:pPr>
              <w:spacing w:before="120" w:after="120" w:line="240" w:lineRule="auto"/>
              <w:rPr>
                <w:rFonts w:cs="Arial"/>
                <w:i/>
                <w:sz w:val="18"/>
                <w:szCs w:val="20"/>
              </w:rPr>
            </w:pPr>
            <w:r w:rsidRPr="00362748">
              <w:rPr>
                <w:rFonts w:cs="Arial"/>
                <w:i/>
                <w:sz w:val="18"/>
                <w:szCs w:val="20"/>
              </w:rPr>
              <w:t xml:space="preserve">Ponudbeno vrednost ponudnik zaokroži na dve decimalni mesti natančno. </w:t>
            </w:r>
            <w:r w:rsidRPr="00362748">
              <w:rPr>
                <w:rFonts w:cs="Arial"/>
                <w:i/>
                <w:color w:val="000000"/>
                <w:sz w:val="18"/>
                <w:szCs w:val="20"/>
              </w:rPr>
              <w:t>Ponudba mora biti datirana in podpisana s strani osebe, ki je podpisnik ponudbe.</w:t>
            </w:r>
          </w:p>
          <w:p w14:paraId="522A3E3B" w14:textId="121431C8" w:rsidR="00FC53CA" w:rsidRPr="00362748" w:rsidRDefault="00FC53CA" w:rsidP="00FC53CA">
            <w:pPr>
              <w:spacing w:before="120" w:after="120" w:line="240" w:lineRule="auto"/>
              <w:ind w:right="93"/>
              <w:rPr>
                <w:rFonts w:cs="Arial"/>
                <w:i/>
                <w:sz w:val="18"/>
                <w:szCs w:val="20"/>
              </w:rPr>
            </w:pPr>
            <w:r w:rsidRPr="00362748">
              <w:rPr>
                <w:rFonts w:cs="Arial"/>
                <w:i/>
                <w:sz w:val="18"/>
                <w:szCs w:val="20"/>
              </w:rPr>
              <w:t>Ponudnik mora obrazec ponudbe</w:t>
            </w:r>
            <w:r w:rsidR="00362748" w:rsidRPr="00362748">
              <w:rPr>
                <w:rFonts w:cs="Arial"/>
                <w:i/>
                <w:sz w:val="18"/>
                <w:szCs w:val="20"/>
              </w:rPr>
              <w:t xml:space="preserve"> v okviru sistema e-JN</w:t>
            </w:r>
            <w:r w:rsidRPr="00362748">
              <w:rPr>
                <w:rFonts w:cs="Arial"/>
                <w:i/>
                <w:sz w:val="18"/>
                <w:szCs w:val="20"/>
              </w:rPr>
              <w:t xml:space="preserve"> </w:t>
            </w:r>
            <w:r w:rsidRPr="00362748">
              <w:rPr>
                <w:rFonts w:cs="Arial"/>
                <w:i/>
                <w:sz w:val="18"/>
                <w:szCs w:val="20"/>
                <w:u w:val="single"/>
              </w:rPr>
              <w:t xml:space="preserve">naložiti v </w:t>
            </w:r>
            <w:r w:rsidRPr="00362748">
              <w:rPr>
                <w:rFonts w:cs="Arial"/>
                <w:b/>
                <w:i/>
                <w:sz w:val="18"/>
                <w:szCs w:val="20"/>
                <w:u w:val="single"/>
              </w:rPr>
              <w:t>razdelek »Predračun« v .</w:t>
            </w:r>
            <w:proofErr w:type="spellStart"/>
            <w:r w:rsidRPr="00362748">
              <w:rPr>
                <w:rFonts w:cs="Arial"/>
                <w:b/>
                <w:i/>
                <w:sz w:val="18"/>
                <w:szCs w:val="20"/>
                <w:u w:val="single"/>
              </w:rPr>
              <w:t>pdf</w:t>
            </w:r>
            <w:proofErr w:type="spellEnd"/>
            <w:r w:rsidRPr="00362748">
              <w:rPr>
                <w:rFonts w:cs="Arial"/>
                <w:b/>
                <w:i/>
                <w:sz w:val="18"/>
                <w:szCs w:val="20"/>
                <w:u w:val="single"/>
              </w:rPr>
              <w:t xml:space="preserve"> datoteki.</w:t>
            </w:r>
          </w:p>
        </w:tc>
      </w:tr>
      <w:tr w:rsidR="00DB0E1A" w:rsidRPr="00442EF2" w14:paraId="2991F021" w14:textId="77777777" w:rsidTr="00523B0D">
        <w:trPr>
          <w:trHeight w:val="340"/>
        </w:trPr>
        <w:tc>
          <w:tcPr>
            <w:tcW w:w="567" w:type="dxa"/>
            <w:vAlign w:val="center"/>
          </w:tcPr>
          <w:p w14:paraId="555E3C91" w14:textId="3C311522" w:rsidR="00DB0E1A" w:rsidRPr="00442EF2" w:rsidRDefault="00523B0D" w:rsidP="00523B0D">
            <w:pPr>
              <w:spacing w:before="120" w:after="120"/>
              <w:contextualSpacing/>
              <w:jc w:val="center"/>
              <w:rPr>
                <w:rFonts w:cs="Arial"/>
                <w:sz w:val="18"/>
                <w:szCs w:val="20"/>
              </w:rPr>
            </w:pPr>
            <w:r>
              <w:rPr>
                <w:rFonts w:cs="Arial"/>
                <w:sz w:val="18"/>
                <w:szCs w:val="20"/>
              </w:rPr>
              <w:t>3.</w:t>
            </w:r>
          </w:p>
        </w:tc>
        <w:tc>
          <w:tcPr>
            <w:tcW w:w="1134" w:type="dxa"/>
            <w:vAlign w:val="center"/>
          </w:tcPr>
          <w:p w14:paraId="1B4673EC" w14:textId="01E79B1A" w:rsidR="00DB0E1A" w:rsidRPr="00442EF2" w:rsidRDefault="00DB0E1A" w:rsidP="00CF4EAC">
            <w:pPr>
              <w:spacing w:before="120" w:after="120"/>
              <w:contextualSpacing/>
              <w:jc w:val="center"/>
              <w:rPr>
                <w:rFonts w:cs="Arial"/>
                <w:sz w:val="18"/>
                <w:szCs w:val="20"/>
              </w:rPr>
            </w:pPr>
            <w:r w:rsidRPr="00442EF2">
              <w:rPr>
                <w:rFonts w:cs="Arial"/>
                <w:sz w:val="18"/>
                <w:szCs w:val="20"/>
              </w:rPr>
              <w:t>OBR-2</w:t>
            </w:r>
          </w:p>
        </w:tc>
        <w:tc>
          <w:tcPr>
            <w:tcW w:w="2127" w:type="dxa"/>
            <w:vAlign w:val="center"/>
          </w:tcPr>
          <w:p w14:paraId="78D9F820" w14:textId="77777777" w:rsidR="00DB0E1A" w:rsidRPr="00442EF2" w:rsidRDefault="00DB0E1A" w:rsidP="00CF4EAC">
            <w:pPr>
              <w:spacing w:before="120" w:after="120"/>
              <w:rPr>
                <w:rFonts w:cs="Arial"/>
                <w:b/>
                <w:sz w:val="18"/>
                <w:szCs w:val="20"/>
              </w:rPr>
            </w:pPr>
            <w:r w:rsidRPr="00442EF2">
              <w:rPr>
                <w:rFonts w:cs="Arial"/>
                <w:b/>
                <w:sz w:val="18"/>
                <w:szCs w:val="20"/>
              </w:rPr>
              <w:t>Izjava podizvajalca o neposrednem plačilu</w:t>
            </w:r>
          </w:p>
        </w:tc>
        <w:tc>
          <w:tcPr>
            <w:tcW w:w="5237" w:type="dxa"/>
            <w:vAlign w:val="center"/>
          </w:tcPr>
          <w:p w14:paraId="5D10EA32" w14:textId="77777777" w:rsidR="00DB0E1A" w:rsidRPr="00442EF2" w:rsidRDefault="00DB0E1A" w:rsidP="00CF4EAC">
            <w:pPr>
              <w:spacing w:line="240" w:lineRule="auto"/>
              <w:ind w:right="93"/>
              <w:rPr>
                <w:rFonts w:cs="Arial"/>
                <w:i/>
                <w:sz w:val="18"/>
                <w:szCs w:val="20"/>
              </w:rPr>
            </w:pPr>
            <w:r w:rsidRPr="00442EF2">
              <w:rPr>
                <w:rFonts w:cs="Arial"/>
                <w:i/>
                <w:sz w:val="18"/>
                <w:szCs w:val="20"/>
              </w:rPr>
              <w:t xml:space="preserve">V kolikor ponudnik odda javno naročilo v </w:t>
            </w:r>
            <w:proofErr w:type="spellStart"/>
            <w:r w:rsidRPr="00442EF2">
              <w:rPr>
                <w:rFonts w:cs="Arial"/>
                <w:i/>
                <w:sz w:val="18"/>
                <w:szCs w:val="20"/>
              </w:rPr>
              <w:t>podizvajanje</w:t>
            </w:r>
            <w:proofErr w:type="spellEnd"/>
            <w:r w:rsidRPr="00442EF2">
              <w:rPr>
                <w:rFonts w:cs="Arial"/>
                <w:i/>
                <w:sz w:val="18"/>
                <w:szCs w:val="20"/>
              </w:rPr>
              <w:t>, prilogo izpolni podizvajalec, in sicer v primeru, da zahteva neposredno plačilo v skladu s 94. členom ZJN-3. Obrazec podpišeta tako podizvajalec kot ponudnik.</w:t>
            </w:r>
          </w:p>
          <w:p w14:paraId="6CF562B1" w14:textId="0246D790" w:rsidR="00DB0E1A" w:rsidRPr="00442EF2" w:rsidRDefault="00DB0E1A" w:rsidP="00CF4EAC">
            <w:pPr>
              <w:spacing w:before="120" w:after="120" w:line="240" w:lineRule="auto"/>
              <w:ind w:right="93"/>
              <w:rPr>
                <w:rFonts w:cs="Arial"/>
                <w:i/>
                <w:sz w:val="18"/>
                <w:szCs w:val="20"/>
              </w:rPr>
            </w:pPr>
            <w:r w:rsidRPr="00442EF2">
              <w:rPr>
                <w:rFonts w:cs="Arial"/>
                <w:i/>
                <w:sz w:val="18"/>
                <w:szCs w:val="20"/>
              </w:rPr>
              <w:t xml:space="preserve">Ponudnik </w:t>
            </w:r>
            <w:r w:rsidR="00071FDB">
              <w:rPr>
                <w:rFonts w:cs="Arial"/>
                <w:i/>
                <w:sz w:val="18"/>
                <w:szCs w:val="20"/>
              </w:rPr>
              <w:t xml:space="preserve">mora </w:t>
            </w:r>
            <w:r w:rsidRPr="00442EF2">
              <w:rPr>
                <w:rFonts w:cs="Arial"/>
                <w:i/>
                <w:sz w:val="18"/>
                <w:szCs w:val="20"/>
              </w:rPr>
              <w:t>obrazec, ki služi kot priloga pogodbe o izvedbi javnega naročila, v okviru sistema e-JN naloži</w:t>
            </w:r>
            <w:r w:rsidR="00071FDB">
              <w:rPr>
                <w:rFonts w:cs="Arial"/>
                <w:i/>
                <w:sz w:val="18"/>
                <w:szCs w:val="20"/>
              </w:rPr>
              <w:t>ti</w:t>
            </w:r>
            <w:r w:rsidRPr="00442EF2">
              <w:rPr>
                <w:rFonts w:cs="Arial"/>
                <w:i/>
                <w:sz w:val="18"/>
                <w:szCs w:val="20"/>
              </w:rPr>
              <w:t xml:space="preserve"> </w:t>
            </w:r>
            <w:r w:rsidRPr="00442EF2">
              <w:rPr>
                <w:rFonts w:cs="Arial"/>
                <w:i/>
                <w:sz w:val="18"/>
                <w:szCs w:val="20"/>
                <w:u w:val="single"/>
              </w:rPr>
              <w:t>v razdelek »</w:t>
            </w:r>
            <w:r w:rsidR="003B0A19" w:rsidRPr="00442EF2">
              <w:rPr>
                <w:rFonts w:cs="Arial"/>
                <w:i/>
                <w:sz w:val="18"/>
                <w:szCs w:val="20"/>
                <w:u w:val="single"/>
              </w:rPr>
              <w:t>Ostale</w:t>
            </w:r>
            <w:r w:rsidRPr="00442EF2">
              <w:rPr>
                <w:rFonts w:cs="Arial"/>
                <w:i/>
                <w:sz w:val="18"/>
                <w:szCs w:val="20"/>
                <w:u w:val="single"/>
              </w:rPr>
              <w:t xml:space="preserve"> priloge«</w:t>
            </w:r>
            <w:r w:rsidRPr="00442EF2">
              <w:rPr>
                <w:rFonts w:cs="Arial"/>
                <w:i/>
                <w:sz w:val="18"/>
                <w:szCs w:val="20"/>
              </w:rPr>
              <w:t>.</w:t>
            </w:r>
          </w:p>
          <w:p w14:paraId="1CD81B09" w14:textId="6C85D316" w:rsidR="00DB0E1A" w:rsidRPr="00442EF2" w:rsidRDefault="00DB0E1A" w:rsidP="00CF4EAC">
            <w:pPr>
              <w:spacing w:before="120" w:after="120" w:line="240" w:lineRule="auto"/>
              <w:ind w:right="93"/>
              <w:rPr>
                <w:rFonts w:cs="Arial"/>
                <w:i/>
                <w:sz w:val="18"/>
                <w:szCs w:val="20"/>
              </w:rPr>
            </w:pPr>
            <w:r w:rsidRPr="00442EF2">
              <w:rPr>
                <w:rFonts w:cs="Arial"/>
                <w:i/>
                <w:sz w:val="18"/>
                <w:szCs w:val="20"/>
              </w:rPr>
              <w:t>V primeru, da ponudnik ne namerava izvesti javnega naročila s podizvajalcem, obrazca ne izpolni.</w:t>
            </w:r>
          </w:p>
        </w:tc>
      </w:tr>
      <w:tr w:rsidR="00DB0E1A" w:rsidRPr="008450CD" w14:paraId="0DBD2377" w14:textId="77777777" w:rsidTr="00523B0D">
        <w:trPr>
          <w:trHeight w:val="340"/>
        </w:trPr>
        <w:tc>
          <w:tcPr>
            <w:tcW w:w="567" w:type="dxa"/>
            <w:vAlign w:val="center"/>
          </w:tcPr>
          <w:p w14:paraId="1624FA62" w14:textId="446FF1E5" w:rsidR="00DB0E1A" w:rsidRPr="008450CD" w:rsidRDefault="00523B0D" w:rsidP="00523B0D">
            <w:pPr>
              <w:spacing w:before="120" w:after="120"/>
              <w:contextualSpacing/>
              <w:jc w:val="center"/>
              <w:rPr>
                <w:rFonts w:cs="Arial"/>
                <w:sz w:val="18"/>
                <w:szCs w:val="20"/>
              </w:rPr>
            </w:pPr>
            <w:r>
              <w:rPr>
                <w:rFonts w:cs="Arial"/>
                <w:sz w:val="18"/>
                <w:szCs w:val="20"/>
              </w:rPr>
              <w:t>4.</w:t>
            </w:r>
          </w:p>
        </w:tc>
        <w:tc>
          <w:tcPr>
            <w:tcW w:w="1134" w:type="dxa"/>
            <w:vAlign w:val="center"/>
          </w:tcPr>
          <w:p w14:paraId="23A65214" w14:textId="0A176301" w:rsidR="00DB0E1A" w:rsidRPr="008450CD" w:rsidRDefault="00DB0E1A" w:rsidP="00DB0E1A">
            <w:pPr>
              <w:spacing w:before="120" w:after="120"/>
              <w:contextualSpacing/>
              <w:jc w:val="center"/>
              <w:rPr>
                <w:rFonts w:cs="Arial"/>
                <w:sz w:val="18"/>
                <w:szCs w:val="20"/>
              </w:rPr>
            </w:pPr>
            <w:r w:rsidRPr="008450CD">
              <w:rPr>
                <w:rFonts w:cs="Arial"/>
                <w:sz w:val="18"/>
                <w:szCs w:val="20"/>
              </w:rPr>
              <w:t>OBR-3</w:t>
            </w:r>
          </w:p>
        </w:tc>
        <w:tc>
          <w:tcPr>
            <w:tcW w:w="2127" w:type="dxa"/>
            <w:vAlign w:val="center"/>
          </w:tcPr>
          <w:p w14:paraId="3EA77FE4" w14:textId="76AE0D1E" w:rsidR="00DB0E1A" w:rsidRPr="008450CD" w:rsidRDefault="00DB0E1A" w:rsidP="00DB0E1A">
            <w:pPr>
              <w:spacing w:before="120" w:after="120"/>
              <w:rPr>
                <w:rFonts w:cs="Arial"/>
                <w:b/>
                <w:sz w:val="18"/>
                <w:szCs w:val="20"/>
              </w:rPr>
            </w:pPr>
            <w:r w:rsidRPr="008450CD">
              <w:rPr>
                <w:rFonts w:cs="Arial"/>
                <w:b/>
                <w:sz w:val="18"/>
                <w:szCs w:val="20"/>
              </w:rPr>
              <w:t>Izjava o udeležbi fizičnih in pravnih oseb v lastništvu ponudnika</w:t>
            </w:r>
          </w:p>
        </w:tc>
        <w:tc>
          <w:tcPr>
            <w:tcW w:w="5237" w:type="dxa"/>
            <w:vAlign w:val="center"/>
          </w:tcPr>
          <w:p w14:paraId="0E3A3FF9" w14:textId="77777777" w:rsidR="00DB0E1A" w:rsidRPr="008450CD" w:rsidRDefault="00DB0E1A" w:rsidP="00DB0E1A">
            <w:pPr>
              <w:spacing w:before="120" w:after="120" w:line="240" w:lineRule="auto"/>
              <w:rPr>
                <w:rFonts w:cs="Arial"/>
                <w:i/>
                <w:sz w:val="18"/>
                <w:szCs w:val="20"/>
              </w:rPr>
            </w:pPr>
            <w:r w:rsidRPr="008450CD">
              <w:rPr>
                <w:rFonts w:cs="Arial"/>
                <w:i/>
                <w:sz w:val="18"/>
                <w:szCs w:val="20"/>
              </w:rPr>
              <w:t>Ponudnik, posamezni člani skupine ponudnikov v okviru skupne ponudbe ter podizvajalci morajo obrazec izpolniti in podpisati. Obrazec se lahko fotokopira.</w:t>
            </w:r>
          </w:p>
          <w:p w14:paraId="3AE21144" w14:textId="1CBCD6E1" w:rsidR="00DB0E1A" w:rsidRPr="008450CD" w:rsidRDefault="00DB0E1A" w:rsidP="00DB0E1A">
            <w:pPr>
              <w:spacing w:before="120" w:after="120" w:line="240" w:lineRule="auto"/>
              <w:rPr>
                <w:rFonts w:cs="Arial"/>
                <w:i/>
                <w:sz w:val="18"/>
                <w:szCs w:val="20"/>
              </w:rPr>
            </w:pPr>
            <w:r w:rsidRPr="008450CD">
              <w:rPr>
                <w:rFonts w:cs="Arial"/>
                <w:i/>
                <w:sz w:val="18"/>
                <w:szCs w:val="20"/>
              </w:rPr>
              <w:t xml:space="preserve">Ponudnik </w:t>
            </w:r>
            <w:r w:rsidR="00071FDB">
              <w:rPr>
                <w:rFonts w:cs="Arial"/>
                <w:i/>
                <w:sz w:val="18"/>
                <w:szCs w:val="20"/>
              </w:rPr>
              <w:t xml:space="preserve">mora </w:t>
            </w:r>
            <w:r w:rsidRPr="008450CD">
              <w:rPr>
                <w:rFonts w:cs="Arial"/>
                <w:i/>
                <w:sz w:val="18"/>
                <w:szCs w:val="20"/>
              </w:rPr>
              <w:t>obrazec v okviru sistema e-JN naloži</w:t>
            </w:r>
            <w:r w:rsidR="00071FDB">
              <w:rPr>
                <w:rFonts w:cs="Arial"/>
                <w:i/>
                <w:sz w:val="18"/>
                <w:szCs w:val="20"/>
              </w:rPr>
              <w:t>ti</w:t>
            </w:r>
            <w:r w:rsidRPr="008450CD">
              <w:rPr>
                <w:rFonts w:cs="Arial"/>
                <w:i/>
                <w:sz w:val="18"/>
                <w:szCs w:val="20"/>
              </w:rPr>
              <w:t xml:space="preserve"> </w:t>
            </w:r>
            <w:r w:rsidRPr="008450CD">
              <w:rPr>
                <w:rFonts w:cs="Arial"/>
                <w:b/>
                <w:i/>
                <w:sz w:val="18"/>
                <w:szCs w:val="20"/>
                <w:u w:val="single"/>
              </w:rPr>
              <w:t>v razdelek »</w:t>
            </w:r>
            <w:r w:rsidR="00D4460E" w:rsidRPr="008450CD">
              <w:rPr>
                <w:rFonts w:cs="Arial"/>
                <w:b/>
                <w:i/>
                <w:sz w:val="18"/>
                <w:szCs w:val="20"/>
                <w:u w:val="single"/>
              </w:rPr>
              <w:t>Ostale</w:t>
            </w:r>
            <w:r w:rsidRPr="008450CD">
              <w:rPr>
                <w:rFonts w:cs="Arial"/>
                <w:b/>
                <w:i/>
                <w:sz w:val="18"/>
                <w:szCs w:val="20"/>
                <w:u w:val="single"/>
              </w:rPr>
              <w:t xml:space="preserve"> priloge«.</w:t>
            </w:r>
          </w:p>
        </w:tc>
      </w:tr>
      <w:tr w:rsidR="00DB0E1A" w:rsidRPr="00242606" w14:paraId="0413EEBB" w14:textId="77777777" w:rsidTr="00523B0D">
        <w:trPr>
          <w:trHeight w:val="340"/>
        </w:trPr>
        <w:tc>
          <w:tcPr>
            <w:tcW w:w="567" w:type="dxa"/>
            <w:vAlign w:val="center"/>
          </w:tcPr>
          <w:p w14:paraId="4D2F7252" w14:textId="2C5DF154" w:rsidR="00DB0E1A" w:rsidRPr="00242606" w:rsidRDefault="00523B0D" w:rsidP="00523B0D">
            <w:pPr>
              <w:spacing w:before="120" w:after="120"/>
              <w:contextualSpacing/>
              <w:jc w:val="center"/>
              <w:rPr>
                <w:rFonts w:cs="Arial"/>
                <w:sz w:val="18"/>
                <w:szCs w:val="20"/>
              </w:rPr>
            </w:pPr>
            <w:r>
              <w:rPr>
                <w:rFonts w:cs="Arial"/>
                <w:sz w:val="18"/>
                <w:szCs w:val="20"/>
              </w:rPr>
              <w:t>5.</w:t>
            </w:r>
          </w:p>
        </w:tc>
        <w:tc>
          <w:tcPr>
            <w:tcW w:w="1134" w:type="dxa"/>
            <w:vAlign w:val="center"/>
          </w:tcPr>
          <w:p w14:paraId="304187DC" w14:textId="77777777" w:rsidR="00DB0E1A" w:rsidRPr="00242606" w:rsidRDefault="00DB0E1A" w:rsidP="00DB0E1A">
            <w:pPr>
              <w:spacing w:before="120" w:after="120"/>
              <w:contextualSpacing/>
              <w:jc w:val="center"/>
              <w:rPr>
                <w:rFonts w:cs="Arial"/>
                <w:bCs/>
                <w:sz w:val="18"/>
                <w:szCs w:val="20"/>
              </w:rPr>
            </w:pPr>
            <w:r w:rsidRPr="00242606">
              <w:rPr>
                <w:rFonts w:cs="Arial"/>
                <w:bCs/>
                <w:sz w:val="18"/>
                <w:szCs w:val="20"/>
              </w:rPr>
              <w:t>OBR-4</w:t>
            </w:r>
          </w:p>
        </w:tc>
        <w:tc>
          <w:tcPr>
            <w:tcW w:w="2127" w:type="dxa"/>
            <w:vAlign w:val="center"/>
          </w:tcPr>
          <w:p w14:paraId="5D05D51E" w14:textId="77777777" w:rsidR="00DB0E1A" w:rsidRPr="00242606" w:rsidRDefault="00DB0E1A" w:rsidP="00DB0E1A">
            <w:pPr>
              <w:spacing w:before="120" w:after="120"/>
              <w:rPr>
                <w:rFonts w:cs="Arial"/>
                <w:b/>
                <w:sz w:val="18"/>
                <w:szCs w:val="20"/>
              </w:rPr>
            </w:pPr>
            <w:r w:rsidRPr="00242606">
              <w:rPr>
                <w:rFonts w:cs="Arial"/>
                <w:b/>
                <w:color w:val="000000"/>
                <w:sz w:val="18"/>
                <w:szCs w:val="20"/>
              </w:rPr>
              <w:t xml:space="preserve">Zavarovanje dobre izvedbe pogodbenih obveznosti – vzorec menične izjave s </w:t>
            </w:r>
            <w:r w:rsidRPr="00242606">
              <w:rPr>
                <w:rFonts w:cs="Arial"/>
                <w:b/>
                <w:color w:val="000000"/>
                <w:sz w:val="18"/>
                <w:szCs w:val="20"/>
              </w:rPr>
              <w:lastRenderedPageBreak/>
              <w:t>pooblastilom za izpolnitev in unovčenje menice</w:t>
            </w:r>
          </w:p>
        </w:tc>
        <w:tc>
          <w:tcPr>
            <w:tcW w:w="5237" w:type="dxa"/>
            <w:vAlign w:val="center"/>
          </w:tcPr>
          <w:p w14:paraId="43CDC3B4" w14:textId="545C0C10" w:rsidR="00DB0E1A" w:rsidRPr="00242606" w:rsidRDefault="00DB0E1A" w:rsidP="00DB0E1A">
            <w:pPr>
              <w:spacing w:before="120" w:after="120" w:line="240" w:lineRule="auto"/>
              <w:ind w:right="-34"/>
              <w:rPr>
                <w:rFonts w:cs="Arial"/>
                <w:i/>
                <w:color w:val="000000"/>
                <w:sz w:val="18"/>
                <w:szCs w:val="20"/>
              </w:rPr>
            </w:pPr>
            <w:r w:rsidRPr="00242606">
              <w:rPr>
                <w:rFonts w:cs="Arial"/>
                <w:i/>
                <w:color w:val="000000"/>
                <w:sz w:val="18"/>
                <w:szCs w:val="20"/>
              </w:rPr>
              <w:lastRenderedPageBreak/>
              <w:t xml:space="preserve">Ponudnik mora </w:t>
            </w:r>
            <w:r w:rsidRPr="00242606">
              <w:rPr>
                <w:rFonts w:cs="Arial"/>
                <w:i/>
                <w:sz w:val="18"/>
                <w:szCs w:val="20"/>
              </w:rPr>
              <w:t>menično izjavo izpolniti in podpisati ter jo naložiti</w:t>
            </w:r>
            <w:r w:rsidRPr="00242606">
              <w:rPr>
                <w:rFonts w:cs="Arial"/>
                <w:i/>
                <w:sz w:val="18"/>
                <w:szCs w:val="20"/>
                <w:u w:val="single"/>
              </w:rPr>
              <w:t xml:space="preserve"> v </w:t>
            </w:r>
            <w:r w:rsidRPr="00242606">
              <w:rPr>
                <w:rFonts w:cs="Arial"/>
                <w:b/>
                <w:i/>
                <w:sz w:val="18"/>
                <w:szCs w:val="20"/>
                <w:u w:val="single"/>
              </w:rPr>
              <w:t>razdelek »Ostale priloge«.</w:t>
            </w:r>
            <w:r w:rsidR="00242606">
              <w:rPr>
                <w:rFonts w:cs="Arial"/>
                <w:b/>
                <w:i/>
                <w:sz w:val="18"/>
                <w:szCs w:val="20"/>
                <w:u w:val="single"/>
              </w:rPr>
              <w:t xml:space="preserve"> </w:t>
            </w:r>
            <w:r w:rsidR="00242606" w:rsidRPr="00242606">
              <w:rPr>
                <w:rFonts w:cs="Arial"/>
                <w:bCs/>
                <w:i/>
                <w:sz w:val="18"/>
                <w:szCs w:val="20"/>
              </w:rPr>
              <w:t>S tem potrdi, da je z vsebino seznanjen.</w:t>
            </w:r>
          </w:p>
          <w:p w14:paraId="47D9A822" w14:textId="77777777" w:rsidR="00DB0E1A" w:rsidRPr="00242606" w:rsidRDefault="00DB0E1A" w:rsidP="00DB0E1A">
            <w:pPr>
              <w:spacing w:before="120" w:after="120" w:line="240" w:lineRule="auto"/>
              <w:ind w:right="-34"/>
              <w:rPr>
                <w:rFonts w:cs="Arial"/>
                <w:i/>
                <w:sz w:val="18"/>
                <w:szCs w:val="20"/>
                <w:u w:val="single"/>
              </w:rPr>
            </w:pPr>
            <w:r w:rsidRPr="00242606">
              <w:rPr>
                <w:rFonts w:cs="Arial"/>
                <w:i/>
                <w:color w:val="000000"/>
                <w:sz w:val="18"/>
                <w:szCs w:val="20"/>
              </w:rPr>
              <w:lastRenderedPageBreak/>
              <w:t>Če bo ponudnik izbran, bo ob podpisu pogodbe priložil izpolnjeno menično izjavo in podpisano ter ožigosano bianco menico.</w:t>
            </w:r>
          </w:p>
        </w:tc>
      </w:tr>
      <w:tr w:rsidR="00DB0E1A" w:rsidRPr="00242606" w14:paraId="6EC7B8AF" w14:textId="77777777" w:rsidTr="00523B0D">
        <w:trPr>
          <w:trHeight w:val="340"/>
        </w:trPr>
        <w:tc>
          <w:tcPr>
            <w:tcW w:w="567" w:type="dxa"/>
            <w:vAlign w:val="center"/>
          </w:tcPr>
          <w:p w14:paraId="7AD8C51B" w14:textId="37995566" w:rsidR="00DB0E1A" w:rsidRPr="00242606" w:rsidRDefault="00523B0D" w:rsidP="00523B0D">
            <w:pPr>
              <w:spacing w:before="120" w:after="120"/>
              <w:contextualSpacing/>
              <w:jc w:val="center"/>
              <w:rPr>
                <w:rFonts w:cs="Arial"/>
                <w:sz w:val="18"/>
                <w:szCs w:val="20"/>
              </w:rPr>
            </w:pPr>
            <w:r>
              <w:rPr>
                <w:rFonts w:cs="Arial"/>
                <w:sz w:val="18"/>
                <w:szCs w:val="20"/>
              </w:rPr>
              <w:lastRenderedPageBreak/>
              <w:t>6.</w:t>
            </w:r>
          </w:p>
        </w:tc>
        <w:tc>
          <w:tcPr>
            <w:tcW w:w="1134" w:type="dxa"/>
            <w:vAlign w:val="center"/>
          </w:tcPr>
          <w:p w14:paraId="690EA0C1" w14:textId="00D56DA1" w:rsidR="00DB0E1A" w:rsidRPr="00242606" w:rsidRDefault="00DB0E1A" w:rsidP="00DB0E1A">
            <w:pPr>
              <w:spacing w:before="120" w:after="120"/>
              <w:contextualSpacing/>
              <w:jc w:val="center"/>
              <w:rPr>
                <w:rFonts w:cs="Arial"/>
                <w:bCs/>
                <w:sz w:val="18"/>
                <w:szCs w:val="20"/>
              </w:rPr>
            </w:pPr>
            <w:r w:rsidRPr="00242606">
              <w:rPr>
                <w:rFonts w:cs="Arial"/>
                <w:bCs/>
                <w:sz w:val="18"/>
                <w:szCs w:val="20"/>
              </w:rPr>
              <w:t>OBR-5</w:t>
            </w:r>
          </w:p>
        </w:tc>
        <w:tc>
          <w:tcPr>
            <w:tcW w:w="2127" w:type="dxa"/>
            <w:vAlign w:val="center"/>
          </w:tcPr>
          <w:p w14:paraId="713A075E" w14:textId="000A07C5" w:rsidR="00DB0E1A" w:rsidRPr="00242606" w:rsidRDefault="00DB0E1A" w:rsidP="00DB0E1A">
            <w:pPr>
              <w:spacing w:before="120" w:after="120"/>
              <w:rPr>
                <w:rFonts w:cs="Arial"/>
                <w:b/>
                <w:color w:val="000000"/>
                <w:sz w:val="18"/>
                <w:szCs w:val="20"/>
              </w:rPr>
            </w:pPr>
            <w:r w:rsidRPr="00242606">
              <w:rPr>
                <w:rFonts w:cs="Arial"/>
                <w:b/>
                <w:color w:val="000000"/>
                <w:sz w:val="18"/>
                <w:szCs w:val="20"/>
              </w:rPr>
              <w:t>Zavarovanje za odpravo napak v garancijski dobi – vzorec menične izjave s pooblastilom za izpolnitev in unovčenje menice</w:t>
            </w:r>
          </w:p>
        </w:tc>
        <w:tc>
          <w:tcPr>
            <w:tcW w:w="5237" w:type="dxa"/>
            <w:vAlign w:val="center"/>
          </w:tcPr>
          <w:p w14:paraId="5A3999A2" w14:textId="1FF9D2FD" w:rsidR="00DB0E1A" w:rsidRPr="00242606" w:rsidRDefault="00242606" w:rsidP="00DB0E1A">
            <w:pPr>
              <w:spacing w:before="120" w:after="120" w:line="240" w:lineRule="auto"/>
              <w:ind w:right="-34"/>
              <w:rPr>
                <w:rFonts w:cs="Arial"/>
                <w:i/>
                <w:color w:val="000000"/>
                <w:sz w:val="18"/>
                <w:szCs w:val="20"/>
              </w:rPr>
            </w:pPr>
            <w:r w:rsidRPr="00242606">
              <w:rPr>
                <w:rFonts w:cs="Arial"/>
                <w:i/>
                <w:color w:val="000000"/>
                <w:sz w:val="18"/>
                <w:szCs w:val="20"/>
              </w:rPr>
              <w:t xml:space="preserve">Ponudnik mora </w:t>
            </w:r>
            <w:r w:rsidRPr="00242606">
              <w:rPr>
                <w:rFonts w:cs="Arial"/>
                <w:i/>
                <w:sz w:val="18"/>
                <w:szCs w:val="20"/>
              </w:rPr>
              <w:t>menično izjavo izpolniti in podpisati ter jo</w:t>
            </w:r>
            <w:r w:rsidR="00071FDB">
              <w:rPr>
                <w:rFonts w:cs="Arial"/>
                <w:i/>
                <w:sz w:val="18"/>
                <w:szCs w:val="20"/>
              </w:rPr>
              <w:t xml:space="preserve"> v okviru sistema e-JN</w:t>
            </w:r>
            <w:r w:rsidRPr="00242606">
              <w:rPr>
                <w:rFonts w:cs="Arial"/>
                <w:i/>
                <w:sz w:val="18"/>
                <w:szCs w:val="20"/>
              </w:rPr>
              <w:t xml:space="preserve"> naložiti</w:t>
            </w:r>
            <w:r w:rsidRPr="00242606">
              <w:rPr>
                <w:rFonts w:cs="Arial"/>
                <w:i/>
                <w:sz w:val="18"/>
                <w:szCs w:val="20"/>
                <w:u w:val="single"/>
              </w:rPr>
              <w:t xml:space="preserve"> v </w:t>
            </w:r>
            <w:r w:rsidRPr="00242606">
              <w:rPr>
                <w:rFonts w:cs="Arial"/>
                <w:b/>
                <w:i/>
                <w:sz w:val="18"/>
                <w:szCs w:val="20"/>
                <w:u w:val="single"/>
              </w:rPr>
              <w:t>razdelek »Ostale priloge«.</w:t>
            </w:r>
          </w:p>
        </w:tc>
      </w:tr>
      <w:tr w:rsidR="00DB0E1A" w:rsidRPr="004A3247" w14:paraId="08C69F30" w14:textId="77777777" w:rsidTr="00523B0D">
        <w:trPr>
          <w:trHeight w:val="340"/>
        </w:trPr>
        <w:tc>
          <w:tcPr>
            <w:tcW w:w="567" w:type="dxa"/>
            <w:shd w:val="clear" w:color="auto" w:fill="auto"/>
            <w:vAlign w:val="center"/>
          </w:tcPr>
          <w:p w14:paraId="0BBA2F43" w14:textId="658FF145" w:rsidR="00DB0E1A" w:rsidRPr="004A3247" w:rsidRDefault="00523B0D" w:rsidP="00523B0D">
            <w:pPr>
              <w:spacing w:before="120" w:after="120"/>
              <w:contextualSpacing/>
              <w:jc w:val="center"/>
              <w:rPr>
                <w:rFonts w:cs="Arial"/>
                <w:sz w:val="18"/>
                <w:szCs w:val="20"/>
              </w:rPr>
            </w:pPr>
            <w:r>
              <w:rPr>
                <w:rFonts w:cs="Arial"/>
                <w:sz w:val="18"/>
                <w:szCs w:val="20"/>
              </w:rPr>
              <w:t>7.</w:t>
            </w:r>
          </w:p>
        </w:tc>
        <w:tc>
          <w:tcPr>
            <w:tcW w:w="1134" w:type="dxa"/>
            <w:shd w:val="clear" w:color="auto" w:fill="auto"/>
            <w:vAlign w:val="center"/>
          </w:tcPr>
          <w:p w14:paraId="277D1818" w14:textId="77777777" w:rsidR="00DB0E1A" w:rsidRPr="004A3247" w:rsidRDefault="00DB0E1A" w:rsidP="00DB0E1A">
            <w:pPr>
              <w:spacing w:before="120" w:after="120"/>
              <w:contextualSpacing/>
              <w:jc w:val="center"/>
              <w:rPr>
                <w:rFonts w:cs="Arial"/>
                <w:bCs/>
                <w:sz w:val="18"/>
                <w:szCs w:val="20"/>
              </w:rPr>
            </w:pPr>
            <w:r w:rsidRPr="004A3247">
              <w:rPr>
                <w:rFonts w:cs="Arial"/>
                <w:bCs/>
                <w:sz w:val="18"/>
                <w:szCs w:val="20"/>
              </w:rPr>
              <w:t>OBR-6a</w:t>
            </w:r>
          </w:p>
          <w:p w14:paraId="00B3E114" w14:textId="58C25750" w:rsidR="00DB0E1A" w:rsidRPr="004A3247" w:rsidRDefault="00DB0E1A" w:rsidP="00DB0E1A">
            <w:pPr>
              <w:spacing w:before="120" w:after="120"/>
              <w:contextualSpacing/>
              <w:jc w:val="center"/>
              <w:rPr>
                <w:rFonts w:cs="Arial"/>
                <w:bCs/>
                <w:sz w:val="18"/>
                <w:szCs w:val="20"/>
              </w:rPr>
            </w:pPr>
            <w:r w:rsidRPr="004A3247">
              <w:rPr>
                <w:rFonts w:cs="Arial"/>
                <w:bCs/>
                <w:sz w:val="18"/>
                <w:szCs w:val="20"/>
              </w:rPr>
              <w:t>OBR-6b</w:t>
            </w:r>
          </w:p>
        </w:tc>
        <w:tc>
          <w:tcPr>
            <w:tcW w:w="2127" w:type="dxa"/>
            <w:shd w:val="clear" w:color="auto" w:fill="auto"/>
            <w:vAlign w:val="center"/>
          </w:tcPr>
          <w:p w14:paraId="0FCE778A" w14:textId="380F4DFA" w:rsidR="00DB0E1A" w:rsidRPr="004A3247" w:rsidRDefault="00DB0E1A" w:rsidP="00DB0E1A">
            <w:pPr>
              <w:spacing w:before="120" w:after="120"/>
              <w:rPr>
                <w:rFonts w:cs="Arial"/>
                <w:b/>
                <w:sz w:val="18"/>
                <w:szCs w:val="20"/>
              </w:rPr>
            </w:pPr>
            <w:r w:rsidRPr="004A3247">
              <w:rPr>
                <w:rFonts w:cs="Arial"/>
                <w:b/>
                <w:sz w:val="18"/>
                <w:szCs w:val="20"/>
              </w:rPr>
              <w:t>Tehnične specifikacije</w:t>
            </w:r>
          </w:p>
        </w:tc>
        <w:tc>
          <w:tcPr>
            <w:tcW w:w="5237" w:type="dxa"/>
            <w:shd w:val="clear" w:color="auto" w:fill="auto"/>
            <w:vAlign w:val="center"/>
          </w:tcPr>
          <w:p w14:paraId="74DEABE9" w14:textId="77777777" w:rsidR="004A3247" w:rsidRPr="004A3247" w:rsidRDefault="004A3247" w:rsidP="00DB0E1A">
            <w:pPr>
              <w:spacing w:before="120" w:after="120" w:line="240" w:lineRule="auto"/>
              <w:ind w:right="-34"/>
              <w:rPr>
                <w:rFonts w:cs="Arial"/>
                <w:i/>
                <w:sz w:val="18"/>
                <w:szCs w:val="20"/>
              </w:rPr>
            </w:pPr>
            <w:r w:rsidRPr="004A3247">
              <w:rPr>
                <w:rFonts w:cs="Arial"/>
                <w:i/>
                <w:sz w:val="18"/>
                <w:szCs w:val="20"/>
              </w:rPr>
              <w:t>Ponudnik obrazec izpolni samo za tisti sklop, za katerega kandidira.</w:t>
            </w:r>
          </w:p>
          <w:p w14:paraId="7ECC903E" w14:textId="788945FE" w:rsidR="004A3247" w:rsidRPr="004A3247" w:rsidRDefault="00DB0E1A" w:rsidP="00DB0E1A">
            <w:pPr>
              <w:spacing w:before="120" w:after="120" w:line="240" w:lineRule="auto"/>
              <w:ind w:right="-34"/>
              <w:rPr>
                <w:rFonts w:cs="Arial"/>
                <w:b/>
                <w:i/>
                <w:sz w:val="18"/>
                <w:szCs w:val="20"/>
                <w:u w:val="single"/>
              </w:rPr>
            </w:pPr>
            <w:r w:rsidRPr="004A3247">
              <w:rPr>
                <w:rFonts w:cs="Arial"/>
                <w:i/>
                <w:sz w:val="18"/>
                <w:szCs w:val="20"/>
              </w:rPr>
              <w:t xml:space="preserve">Ponudnik mora obrazec izpolniti, podpisati ter ga </w:t>
            </w:r>
            <w:r w:rsidR="00071FDB">
              <w:rPr>
                <w:rFonts w:cs="Arial"/>
                <w:i/>
                <w:sz w:val="18"/>
                <w:szCs w:val="20"/>
              </w:rPr>
              <w:t xml:space="preserve">v okviru sistema e-JN </w:t>
            </w:r>
            <w:r w:rsidRPr="004A3247">
              <w:rPr>
                <w:rFonts w:cs="Arial"/>
                <w:i/>
                <w:sz w:val="18"/>
                <w:szCs w:val="20"/>
              </w:rPr>
              <w:t>naložiti</w:t>
            </w:r>
            <w:r w:rsidRPr="004A3247">
              <w:rPr>
                <w:rFonts w:cs="Arial"/>
                <w:i/>
                <w:sz w:val="18"/>
                <w:szCs w:val="20"/>
                <w:u w:val="single"/>
              </w:rPr>
              <w:t xml:space="preserve"> v </w:t>
            </w:r>
            <w:r w:rsidRPr="004A3247">
              <w:rPr>
                <w:rFonts w:cs="Arial"/>
                <w:b/>
                <w:i/>
                <w:sz w:val="18"/>
                <w:szCs w:val="20"/>
                <w:u w:val="single"/>
              </w:rPr>
              <w:t>razdelek »Ostale priloge«.</w:t>
            </w:r>
            <w:r w:rsidR="004A3247" w:rsidRPr="004A3247">
              <w:rPr>
                <w:rFonts w:cs="Arial"/>
                <w:b/>
                <w:i/>
                <w:sz w:val="18"/>
                <w:szCs w:val="20"/>
                <w:u w:val="single"/>
              </w:rPr>
              <w:t xml:space="preserve"> </w:t>
            </w:r>
          </w:p>
        </w:tc>
      </w:tr>
      <w:tr w:rsidR="00DB0E1A" w:rsidRPr="00362748" w14:paraId="6DBE15D1" w14:textId="77777777" w:rsidTr="00523B0D">
        <w:trPr>
          <w:trHeight w:val="340"/>
        </w:trPr>
        <w:tc>
          <w:tcPr>
            <w:tcW w:w="567" w:type="dxa"/>
            <w:vAlign w:val="center"/>
          </w:tcPr>
          <w:p w14:paraId="46D5ABA9" w14:textId="3828825F" w:rsidR="00DB0E1A" w:rsidRPr="00362748" w:rsidRDefault="00523B0D" w:rsidP="00523B0D">
            <w:pPr>
              <w:spacing w:before="120" w:after="120"/>
              <w:contextualSpacing/>
              <w:jc w:val="center"/>
              <w:rPr>
                <w:rFonts w:cs="Arial"/>
                <w:sz w:val="18"/>
                <w:szCs w:val="20"/>
              </w:rPr>
            </w:pPr>
            <w:r>
              <w:rPr>
                <w:rFonts w:cs="Arial"/>
                <w:sz w:val="18"/>
                <w:szCs w:val="20"/>
              </w:rPr>
              <w:t>8.</w:t>
            </w:r>
          </w:p>
        </w:tc>
        <w:tc>
          <w:tcPr>
            <w:tcW w:w="1134" w:type="dxa"/>
            <w:vAlign w:val="center"/>
          </w:tcPr>
          <w:p w14:paraId="0E274737" w14:textId="340CC9B6" w:rsidR="00DB0E1A" w:rsidRPr="00362748" w:rsidRDefault="00DB0E1A" w:rsidP="00DB0E1A">
            <w:pPr>
              <w:spacing w:before="120" w:after="120"/>
              <w:contextualSpacing/>
              <w:jc w:val="center"/>
              <w:rPr>
                <w:rFonts w:cs="Arial"/>
                <w:bCs/>
                <w:sz w:val="18"/>
                <w:szCs w:val="20"/>
              </w:rPr>
            </w:pPr>
            <w:r w:rsidRPr="00362748">
              <w:rPr>
                <w:rFonts w:cs="Arial"/>
                <w:bCs/>
                <w:sz w:val="18"/>
                <w:szCs w:val="20"/>
              </w:rPr>
              <w:t>OBR-7</w:t>
            </w:r>
          </w:p>
        </w:tc>
        <w:tc>
          <w:tcPr>
            <w:tcW w:w="2127" w:type="dxa"/>
            <w:vAlign w:val="center"/>
          </w:tcPr>
          <w:p w14:paraId="13E3D423" w14:textId="77701D61" w:rsidR="00DB0E1A" w:rsidRPr="00362748" w:rsidRDefault="00DB0E1A" w:rsidP="00DB0E1A">
            <w:pPr>
              <w:spacing w:before="120" w:after="120"/>
              <w:rPr>
                <w:rFonts w:cs="Arial"/>
                <w:b/>
                <w:sz w:val="18"/>
                <w:szCs w:val="20"/>
              </w:rPr>
            </w:pPr>
            <w:r w:rsidRPr="00362748">
              <w:rPr>
                <w:rFonts w:cs="Arial"/>
                <w:b/>
                <w:sz w:val="18"/>
                <w:szCs w:val="20"/>
              </w:rPr>
              <w:t>Seznam referenc</w:t>
            </w:r>
          </w:p>
        </w:tc>
        <w:tc>
          <w:tcPr>
            <w:tcW w:w="5237" w:type="dxa"/>
            <w:vAlign w:val="center"/>
          </w:tcPr>
          <w:p w14:paraId="20F18224" w14:textId="4933339F" w:rsidR="00071FDB" w:rsidRPr="00362748" w:rsidRDefault="00071FDB" w:rsidP="00DB0E1A">
            <w:pPr>
              <w:spacing w:before="120" w:after="120" w:line="240" w:lineRule="auto"/>
              <w:ind w:right="-34"/>
              <w:rPr>
                <w:rFonts w:cs="Arial"/>
                <w:b/>
                <w:i/>
                <w:sz w:val="18"/>
                <w:szCs w:val="20"/>
                <w:u w:val="single"/>
              </w:rPr>
            </w:pPr>
            <w:r w:rsidRPr="00362748">
              <w:rPr>
                <w:rFonts w:cs="Arial"/>
                <w:i/>
                <w:sz w:val="18"/>
                <w:szCs w:val="20"/>
              </w:rPr>
              <w:t>Ponudnik mora obrazec izpolniti, podpisati ter ga v okviru sistema e-JN naložiti</w:t>
            </w:r>
            <w:r w:rsidRPr="00362748">
              <w:rPr>
                <w:rFonts w:cs="Arial"/>
                <w:i/>
                <w:sz w:val="18"/>
                <w:szCs w:val="20"/>
                <w:u w:val="single"/>
              </w:rPr>
              <w:t xml:space="preserve"> v </w:t>
            </w:r>
            <w:r w:rsidRPr="00362748">
              <w:rPr>
                <w:rFonts w:cs="Arial"/>
                <w:b/>
                <w:i/>
                <w:sz w:val="18"/>
                <w:szCs w:val="20"/>
                <w:u w:val="single"/>
              </w:rPr>
              <w:t xml:space="preserve">razdelek »Ostale priloge«. </w:t>
            </w:r>
          </w:p>
          <w:p w14:paraId="077D51F7" w14:textId="7A155F2F" w:rsidR="00DB0E1A" w:rsidRPr="00362748" w:rsidRDefault="00071FDB" w:rsidP="00DB0E1A">
            <w:pPr>
              <w:spacing w:before="120" w:after="120" w:line="240" w:lineRule="auto"/>
              <w:ind w:right="-34"/>
              <w:rPr>
                <w:rFonts w:cs="Arial"/>
                <w:i/>
                <w:sz w:val="18"/>
                <w:szCs w:val="20"/>
                <w:u w:val="single"/>
              </w:rPr>
            </w:pPr>
            <w:r w:rsidRPr="00362748">
              <w:rPr>
                <w:rFonts w:cs="Arial"/>
                <w:i/>
                <w:sz w:val="18"/>
                <w:szCs w:val="20"/>
              </w:rPr>
              <w:t>Obrazec se v primeru večjega števila referenc lahko fotokopira.</w:t>
            </w:r>
          </w:p>
        </w:tc>
      </w:tr>
      <w:tr w:rsidR="00DB0E1A" w:rsidRPr="00B407B0" w14:paraId="327080DB" w14:textId="77777777" w:rsidTr="00523B0D">
        <w:trPr>
          <w:trHeight w:val="340"/>
        </w:trPr>
        <w:tc>
          <w:tcPr>
            <w:tcW w:w="567" w:type="dxa"/>
            <w:vAlign w:val="center"/>
          </w:tcPr>
          <w:p w14:paraId="64405554" w14:textId="786A6DF1" w:rsidR="00DB0E1A" w:rsidRPr="00362748" w:rsidRDefault="00523B0D" w:rsidP="00523B0D">
            <w:pPr>
              <w:spacing w:before="120" w:after="120"/>
              <w:contextualSpacing/>
              <w:jc w:val="center"/>
              <w:rPr>
                <w:rFonts w:cs="Arial"/>
                <w:sz w:val="18"/>
                <w:szCs w:val="20"/>
              </w:rPr>
            </w:pPr>
            <w:r>
              <w:rPr>
                <w:rFonts w:cs="Arial"/>
                <w:sz w:val="18"/>
                <w:szCs w:val="20"/>
              </w:rPr>
              <w:t>9.</w:t>
            </w:r>
          </w:p>
        </w:tc>
        <w:tc>
          <w:tcPr>
            <w:tcW w:w="1134" w:type="dxa"/>
            <w:vAlign w:val="center"/>
          </w:tcPr>
          <w:p w14:paraId="131668E3" w14:textId="77777777" w:rsidR="00DB0E1A" w:rsidRPr="00362748" w:rsidRDefault="00DB0E1A" w:rsidP="00DB0E1A">
            <w:pPr>
              <w:spacing w:before="120" w:after="120"/>
              <w:contextualSpacing/>
              <w:jc w:val="center"/>
              <w:rPr>
                <w:rFonts w:cs="Arial"/>
                <w:bCs/>
                <w:sz w:val="18"/>
                <w:szCs w:val="20"/>
              </w:rPr>
            </w:pPr>
            <w:r w:rsidRPr="00362748">
              <w:rPr>
                <w:rFonts w:cs="Arial"/>
                <w:bCs/>
                <w:sz w:val="18"/>
                <w:szCs w:val="20"/>
              </w:rPr>
              <w:t>OBR-8</w:t>
            </w:r>
          </w:p>
        </w:tc>
        <w:tc>
          <w:tcPr>
            <w:tcW w:w="2127" w:type="dxa"/>
            <w:vAlign w:val="center"/>
          </w:tcPr>
          <w:p w14:paraId="5DC2791F" w14:textId="77777777" w:rsidR="00DB0E1A" w:rsidRPr="00362748" w:rsidRDefault="00DB0E1A" w:rsidP="00DB0E1A">
            <w:pPr>
              <w:spacing w:before="120" w:after="120"/>
              <w:rPr>
                <w:rFonts w:cs="Arial"/>
                <w:b/>
                <w:sz w:val="18"/>
                <w:szCs w:val="20"/>
              </w:rPr>
            </w:pPr>
            <w:r w:rsidRPr="00362748">
              <w:rPr>
                <w:rFonts w:cs="Arial"/>
                <w:b/>
                <w:sz w:val="18"/>
                <w:szCs w:val="20"/>
              </w:rPr>
              <w:t>Osnutek pogodbe</w:t>
            </w:r>
          </w:p>
        </w:tc>
        <w:tc>
          <w:tcPr>
            <w:tcW w:w="5237" w:type="dxa"/>
            <w:vAlign w:val="center"/>
          </w:tcPr>
          <w:p w14:paraId="08AD7DFF" w14:textId="77777777" w:rsidR="00DB0E1A" w:rsidRPr="00362748" w:rsidRDefault="00DB0E1A" w:rsidP="00DB0E1A">
            <w:pPr>
              <w:spacing w:before="120" w:after="120" w:line="240" w:lineRule="auto"/>
              <w:ind w:right="93"/>
              <w:rPr>
                <w:rFonts w:cs="Arial"/>
                <w:i/>
                <w:sz w:val="18"/>
                <w:szCs w:val="20"/>
              </w:rPr>
            </w:pPr>
            <w:r w:rsidRPr="00362748">
              <w:rPr>
                <w:rFonts w:cs="Arial"/>
                <w:i/>
                <w:sz w:val="18"/>
                <w:szCs w:val="20"/>
              </w:rPr>
              <w:t>Razpisni dokumentaciji je priložen vzorec pogodbe, ki ga ponudnik izpolni in podpiše, s čimer potrjuje, da se strinja z določili pogodbe. V osnutek pogodbe ponudnik vpiše glavne podatke iz svoje ponudbe.</w:t>
            </w:r>
          </w:p>
          <w:p w14:paraId="02C74A0D" w14:textId="47E92985" w:rsidR="00DB0E1A" w:rsidRPr="00B407B0" w:rsidRDefault="00DB0E1A" w:rsidP="00DB0E1A">
            <w:pPr>
              <w:spacing w:before="120" w:after="120" w:line="240" w:lineRule="auto"/>
              <w:ind w:right="93"/>
              <w:rPr>
                <w:rFonts w:cs="Arial"/>
                <w:i/>
                <w:sz w:val="18"/>
                <w:szCs w:val="20"/>
              </w:rPr>
            </w:pPr>
            <w:r w:rsidRPr="00362748">
              <w:rPr>
                <w:rFonts w:cs="Arial"/>
                <w:i/>
                <w:sz w:val="18"/>
                <w:szCs w:val="20"/>
              </w:rPr>
              <w:t>Ponudnik mora obrazec</w:t>
            </w:r>
            <w:r w:rsidR="00071FDB" w:rsidRPr="00362748">
              <w:rPr>
                <w:rFonts w:cs="Arial"/>
                <w:i/>
                <w:sz w:val="18"/>
                <w:szCs w:val="20"/>
              </w:rPr>
              <w:t xml:space="preserve"> v okviru sistema e-JN</w:t>
            </w:r>
            <w:r w:rsidRPr="00362748">
              <w:rPr>
                <w:rFonts w:cs="Arial"/>
                <w:i/>
                <w:sz w:val="18"/>
                <w:szCs w:val="20"/>
              </w:rPr>
              <w:t xml:space="preserve"> </w:t>
            </w:r>
            <w:r w:rsidRPr="00362748">
              <w:rPr>
                <w:rFonts w:cs="Arial"/>
                <w:i/>
                <w:sz w:val="18"/>
                <w:szCs w:val="20"/>
                <w:u w:val="single"/>
              </w:rPr>
              <w:t>naložiti v</w:t>
            </w:r>
            <w:r w:rsidRPr="00362748">
              <w:rPr>
                <w:rFonts w:cs="Arial"/>
                <w:b/>
                <w:i/>
                <w:sz w:val="18"/>
                <w:szCs w:val="20"/>
                <w:u w:val="single"/>
              </w:rPr>
              <w:t xml:space="preserve"> razdelek »Ostale priloge«</w:t>
            </w:r>
            <w:r w:rsidRPr="00362748">
              <w:rPr>
                <w:rFonts w:cs="Arial"/>
                <w:i/>
                <w:sz w:val="18"/>
                <w:szCs w:val="20"/>
                <w:u w:val="single"/>
              </w:rPr>
              <w:t>.</w:t>
            </w:r>
          </w:p>
        </w:tc>
      </w:tr>
    </w:tbl>
    <w:p w14:paraId="48B1B9B6" w14:textId="77777777" w:rsidR="00FC53CA" w:rsidRPr="00D50602" w:rsidRDefault="00FC53CA" w:rsidP="00D50602"/>
    <w:p w14:paraId="20E91813" w14:textId="3A74C6F9" w:rsidR="009A5588" w:rsidRPr="003C2647" w:rsidRDefault="009A5588" w:rsidP="009A5588">
      <w:r w:rsidRPr="00AF1F2F">
        <w:t xml:space="preserve">Ponudnik v ponudbi priloži le dokumente, ki so navedeni v tej točki. </w:t>
      </w:r>
      <w:r w:rsidR="00AB664D" w:rsidRPr="00AF1F2F">
        <w:t>Po pregledu ponudb bo naročnik</w:t>
      </w:r>
      <w:r w:rsidR="002728BE">
        <w:t>,</w:t>
      </w:r>
      <w:r w:rsidR="00965387" w:rsidRPr="00965387">
        <w:t xml:space="preserve"> </w:t>
      </w:r>
      <w:r w:rsidR="00965387">
        <w:t>v kolikor se bo pojavil dvom o resničnosti ponudnikovih izjav,</w:t>
      </w:r>
      <w:r w:rsidR="00965387" w:rsidRPr="00AF1F2F">
        <w:t xml:space="preserve"> </w:t>
      </w:r>
      <w:r w:rsidR="00AB664D" w:rsidRPr="00AF1F2F">
        <w:t xml:space="preserve">najugodnejšega ponudnika pozval k predložitvi dokazil, </w:t>
      </w:r>
      <w:r w:rsidRPr="00AF1F2F">
        <w:t xml:space="preserve">kot je navedeno </w:t>
      </w:r>
      <w:r w:rsidR="00474998">
        <w:t>pri</w:t>
      </w:r>
      <w:r w:rsidRPr="00AF1F2F">
        <w:t xml:space="preserve"> posamezni</w:t>
      </w:r>
      <w:r w:rsidR="00474998">
        <w:t>h</w:t>
      </w:r>
      <w:r w:rsidRPr="00AF1F2F">
        <w:t xml:space="preserve"> zahtevani</w:t>
      </w:r>
      <w:r w:rsidR="00474998">
        <w:t>h</w:t>
      </w:r>
      <w:r w:rsidRPr="00AF1F2F">
        <w:t xml:space="preserve"> pogoj</w:t>
      </w:r>
      <w:r w:rsidR="00474998">
        <w:t>ih</w:t>
      </w:r>
      <w:r w:rsidR="00635BA0">
        <w:t xml:space="preserve"> oziroma razlog</w:t>
      </w:r>
      <w:r w:rsidR="00474998">
        <w:t>ih</w:t>
      </w:r>
      <w:r w:rsidR="00635BA0">
        <w:t xml:space="preserve"> za izključitev</w:t>
      </w:r>
      <w:r w:rsidRPr="00AF1F2F">
        <w:t>.</w:t>
      </w:r>
    </w:p>
    <w:p w14:paraId="6D37D4A2" w14:textId="77777777" w:rsidR="009246D1" w:rsidRDefault="009246D1" w:rsidP="009246D1">
      <w:pPr>
        <w:spacing w:line="240" w:lineRule="auto"/>
        <w:ind w:right="-34"/>
        <w:rPr>
          <w:rFonts w:cs="Arial"/>
          <w:color w:val="000000"/>
          <w:szCs w:val="20"/>
        </w:rPr>
      </w:pPr>
    </w:p>
    <w:p w14:paraId="720EE9FC" w14:textId="41336F0B" w:rsidR="009246D1" w:rsidRPr="00AB05B6" w:rsidRDefault="009246D1" w:rsidP="009246D1">
      <w:pPr>
        <w:spacing w:line="240" w:lineRule="auto"/>
        <w:ind w:right="-34"/>
        <w:rPr>
          <w:rFonts w:cs="Arial"/>
          <w:color w:val="000000"/>
          <w:szCs w:val="20"/>
        </w:rPr>
      </w:pPr>
      <w:r w:rsidRPr="00AB05B6">
        <w:rPr>
          <w:rFonts w:cs="Arial"/>
          <w:color w:val="000000"/>
          <w:szCs w:val="20"/>
        </w:rPr>
        <w:t>Če so ali se zdijo informacije ali dokumentacija, ki jih morajo predložiti gospodarski subjekti, nepopolne ali napačne oziroma če posamezni dokumenti manjkajo, lahko naročnik zahteva, da gospodarski subjekti v ustreznem roku predložijo manjkajoče dokumente ali dopolnijo, popravijo ali pojasnijo ustrezne informacije ali dokumentacijo, pod pogojem, da je takšna zahteva popolnoma skladna z načeloma enake obravnave in transparentnosti. V takšn</w:t>
      </w:r>
      <w:r>
        <w:rPr>
          <w:rFonts w:cs="Arial"/>
          <w:color w:val="000000"/>
          <w:szCs w:val="20"/>
        </w:rPr>
        <w:t>ih</w:t>
      </w:r>
      <w:r w:rsidRPr="00AB05B6">
        <w:rPr>
          <w:rFonts w:cs="Arial"/>
          <w:color w:val="000000"/>
          <w:szCs w:val="20"/>
        </w:rPr>
        <w:t xml:space="preserve"> primerih bo naročnik postopal v sklad</w:t>
      </w:r>
      <w:r>
        <w:rPr>
          <w:rFonts w:cs="Arial"/>
          <w:color w:val="000000"/>
          <w:szCs w:val="20"/>
        </w:rPr>
        <w:t xml:space="preserve">u z določbami 89. člena ZJN-3. </w:t>
      </w:r>
      <w:r w:rsidRPr="00AB05B6">
        <w:rPr>
          <w:rFonts w:cs="Arial"/>
          <w:color w:val="000000"/>
          <w:szCs w:val="20"/>
        </w:rPr>
        <w:t>Če gospodarski subjekt ne predloži manjkajočega dokumenta ali ne dopolni, popravi ali pojasni ustrezne informacije ali dokumentacije, bo naročnik ponudbo gospodarskega subjekta izključil.</w:t>
      </w:r>
    </w:p>
    <w:p w14:paraId="294D5D68" w14:textId="77777777" w:rsidR="00AE082E" w:rsidRDefault="00AE082E" w:rsidP="00D61EA1">
      <w:pPr>
        <w:rPr>
          <w:rFonts w:cs="Arial"/>
          <w:i/>
          <w:sz w:val="18"/>
          <w:szCs w:val="18"/>
          <w:highlight w:val="yellow"/>
        </w:rPr>
      </w:pPr>
    </w:p>
    <w:p w14:paraId="6874C98E" w14:textId="5BA9F6E5" w:rsidR="00D65E97" w:rsidRDefault="00D65E97" w:rsidP="005178B0">
      <w:r>
        <w:t>Ponudnik, ki odda ponudbo</w:t>
      </w:r>
      <w:r w:rsidR="00AB6A80">
        <w:t>,</w:t>
      </w:r>
      <w:r>
        <w:t xml:space="preserve"> pod kazen</w:t>
      </w:r>
      <w:r w:rsidR="00AB6A80">
        <w:t>sko in materialno odgovornostjo</w:t>
      </w:r>
      <w:r>
        <w:t xml:space="preserve"> jamči, da so vsi podatki in dokumenti, podani v ponudbi, resnični</w:t>
      </w:r>
      <w:r w:rsidR="00AB6A80">
        <w:t>,</w:t>
      </w:r>
      <w:r>
        <w:t xml:space="preserve"> in da </w:t>
      </w:r>
      <w:r w:rsidR="008A4903">
        <w:t>p</w:t>
      </w:r>
      <w:r>
        <w:t>riložen</w:t>
      </w:r>
      <w:r w:rsidR="008A4903">
        <w:t>a dokumentacija</w:t>
      </w:r>
      <w:r>
        <w:t xml:space="preserve"> ustreza </w:t>
      </w:r>
      <w:r w:rsidR="00821971">
        <w:t>originalu</w:t>
      </w:r>
      <w:r>
        <w:t>. V nasprotnem primeru ponudnik naročniku</w:t>
      </w:r>
      <w:r w:rsidR="00795396">
        <w:t xml:space="preserve"> </w:t>
      </w:r>
      <w:r w:rsidR="0067420D">
        <w:t>odgovarja za vso škodo, ki mu</w:t>
      </w:r>
      <w:r>
        <w:t xml:space="preserve"> je nastala.</w:t>
      </w:r>
    </w:p>
    <w:p w14:paraId="3D5454AE" w14:textId="7241869D" w:rsidR="00974AB6" w:rsidRPr="007C7679" w:rsidRDefault="00DF4689" w:rsidP="00AF1F2F">
      <w:pPr>
        <w:pStyle w:val="Naslov2"/>
        <w:rPr>
          <w:color w:val="767171" w:themeColor="background2" w:themeShade="80"/>
        </w:rPr>
      </w:pPr>
      <w:bookmarkStart w:id="206" w:name="_Toc190255919"/>
      <w:r w:rsidRPr="007C7679">
        <w:rPr>
          <w:color w:val="767171" w:themeColor="background2" w:themeShade="80"/>
        </w:rPr>
        <w:t>S</w:t>
      </w:r>
      <w:r w:rsidR="00974AB6" w:rsidRPr="007C7679">
        <w:rPr>
          <w:color w:val="767171" w:themeColor="background2" w:themeShade="80"/>
        </w:rPr>
        <w:t>estavljanje ponudbe</w:t>
      </w:r>
      <w:bookmarkEnd w:id="206"/>
    </w:p>
    <w:p w14:paraId="67416DE7" w14:textId="77777777" w:rsidR="00BB1E26" w:rsidRDefault="00974AB6" w:rsidP="007F00EE">
      <w:pPr>
        <w:pStyle w:val="Naslov3"/>
      </w:pPr>
      <w:bookmarkStart w:id="207" w:name="_Toc464638554"/>
      <w:bookmarkStart w:id="208" w:name="_Toc190255920"/>
      <w:bookmarkEnd w:id="207"/>
      <w:r>
        <w:t>Dokazila o izpolnjevanju zahtev iz tehničnih specifikacij</w:t>
      </w:r>
      <w:bookmarkEnd w:id="208"/>
    </w:p>
    <w:p w14:paraId="3AD289AC" w14:textId="77777777" w:rsidR="00974AB6" w:rsidRPr="00442953" w:rsidRDefault="0035229F" w:rsidP="00AF1F2F">
      <w:pPr>
        <w:rPr>
          <w:rFonts w:cs="Arial"/>
        </w:rPr>
      </w:pPr>
      <w:r w:rsidRPr="00307F19">
        <w:rPr>
          <w:rFonts w:cs="Arial"/>
        </w:rPr>
        <w:t>Predmet ponudbe mora izpolnjevati najmanj minimalne tehnične zahteve</w:t>
      </w:r>
      <w:r w:rsidR="00442953" w:rsidRPr="00307F19">
        <w:rPr>
          <w:rFonts w:cs="Arial"/>
        </w:rPr>
        <w:t>,</w:t>
      </w:r>
      <w:r w:rsidRPr="00307F19">
        <w:rPr>
          <w:rFonts w:cs="Arial"/>
        </w:rPr>
        <w:t xml:space="preserve"> navedene v tehnični</w:t>
      </w:r>
      <w:r w:rsidR="00965387">
        <w:rPr>
          <w:rFonts w:cs="Arial"/>
        </w:rPr>
        <w:t>h</w:t>
      </w:r>
      <w:r w:rsidRPr="00307F19">
        <w:rPr>
          <w:rFonts w:cs="Arial"/>
        </w:rPr>
        <w:t xml:space="preserve"> specifikacij</w:t>
      </w:r>
      <w:r w:rsidR="00965387">
        <w:rPr>
          <w:rFonts w:cs="Arial"/>
        </w:rPr>
        <w:t>ah</w:t>
      </w:r>
      <w:r w:rsidRPr="00307F19">
        <w:rPr>
          <w:rFonts w:cs="Arial"/>
        </w:rPr>
        <w:t xml:space="preserve">, ki </w:t>
      </w:r>
      <w:r w:rsidR="00965387">
        <w:rPr>
          <w:rFonts w:cs="Arial"/>
        </w:rPr>
        <w:t>so</w:t>
      </w:r>
      <w:r w:rsidR="00965387" w:rsidRPr="00307F19">
        <w:rPr>
          <w:rFonts w:cs="Arial"/>
        </w:rPr>
        <w:t xml:space="preserve"> </w:t>
      </w:r>
      <w:r w:rsidRPr="00307F19">
        <w:rPr>
          <w:rFonts w:cs="Arial"/>
        </w:rPr>
        <w:t>sestavni del te razpisne dokumentacije</w:t>
      </w:r>
      <w:r w:rsidR="00643603" w:rsidRPr="00307F19">
        <w:rPr>
          <w:rFonts w:cs="Arial"/>
        </w:rPr>
        <w:t>.</w:t>
      </w:r>
    </w:p>
    <w:p w14:paraId="39F87057" w14:textId="77777777" w:rsidR="006E4F24" w:rsidRPr="00AA7848" w:rsidRDefault="006324A3" w:rsidP="006E4F24">
      <w:pPr>
        <w:pStyle w:val="Naslov3"/>
      </w:pPr>
      <w:bookmarkStart w:id="209" w:name="_Toc464638557"/>
      <w:bookmarkStart w:id="210" w:name="_Toc464638559"/>
      <w:bookmarkStart w:id="211" w:name="_Toc336851749"/>
      <w:bookmarkStart w:id="212" w:name="_Toc336851797"/>
      <w:bookmarkStart w:id="213" w:name="_Toc190255921"/>
      <w:bookmarkStart w:id="214" w:name="_Toc336851748"/>
      <w:bookmarkStart w:id="215" w:name="_Toc336851796"/>
      <w:bookmarkEnd w:id="209"/>
      <w:bookmarkEnd w:id="210"/>
      <w:r w:rsidRPr="00AA7848">
        <w:t>Obrazec »</w:t>
      </w:r>
      <w:bookmarkEnd w:id="211"/>
      <w:bookmarkEnd w:id="212"/>
      <w:r w:rsidR="00974AB6" w:rsidRPr="00AA7848">
        <w:t>ESPD</w:t>
      </w:r>
      <w:r w:rsidRPr="00AA7848">
        <w:t>«</w:t>
      </w:r>
      <w:r w:rsidR="00974AB6" w:rsidRPr="00AA7848">
        <w:t xml:space="preserve"> za vse gospodarske subjekte</w:t>
      </w:r>
      <w:bookmarkEnd w:id="213"/>
    </w:p>
    <w:p w14:paraId="0A857D2F" w14:textId="4C81103B" w:rsidR="00474998" w:rsidRDefault="008A4903" w:rsidP="00474998">
      <w:pPr>
        <w:suppressAutoHyphens/>
        <w:autoSpaceDN w:val="0"/>
        <w:textAlignment w:val="baseline"/>
      </w:pPr>
      <w:bookmarkStart w:id="216" w:name="_Toc466382905"/>
      <w:bookmarkStart w:id="217" w:name="_Toc466382906"/>
      <w:bookmarkEnd w:id="216"/>
      <w:bookmarkEnd w:id="217"/>
      <w:r w:rsidRPr="00974AB6">
        <w:t xml:space="preserve">Obrazec ESPD predstavlja uradno izjavo gospodarskega subjekta, da </w:t>
      </w:r>
      <w:r>
        <w:t xml:space="preserve">zanj </w:t>
      </w:r>
      <w:r w:rsidRPr="00974AB6">
        <w:t xml:space="preserve">ne obstajajo razlogi za izključitev in da izpolnjuje pogoje za sodelovanje, hkrati pa zagotavlja ustrezne informacije, ki jih zahteva naročnik. </w:t>
      </w:r>
      <w:r>
        <w:t xml:space="preserve">Obrazec ESPD </w:t>
      </w:r>
      <w:r w:rsidRPr="00974AB6">
        <w:t xml:space="preserve">vključuje tudi uradno izjavo o tem, da bo gospodarski subjekt na zahtevo in brez odlašanja sposoben predložiti </w:t>
      </w:r>
      <w:r>
        <w:t xml:space="preserve">dokazila, ki dokazujejo neobstoj razlogov za izključitev oziroma </w:t>
      </w:r>
      <w:r>
        <w:lastRenderedPageBreak/>
        <w:t>izpolnjevanje pogojev za sodelovanje.</w:t>
      </w:r>
      <w:r w:rsidR="00474998" w:rsidRPr="00474998">
        <w:t xml:space="preserve"> </w:t>
      </w:r>
      <w:r w:rsidR="00474998" w:rsidRPr="00717F10">
        <w:t>S predložitvijo obrazca ESPD ponudnik tudi potrdi, da izpolnjuje vse druge zahteve naročila.</w:t>
      </w:r>
    </w:p>
    <w:p w14:paraId="3E20242E" w14:textId="77777777" w:rsidR="00474998" w:rsidRDefault="00474998" w:rsidP="00474998"/>
    <w:p w14:paraId="0AFA7FD1" w14:textId="22B4AE11" w:rsidR="008A4903" w:rsidRPr="0043767D" w:rsidRDefault="00474998" w:rsidP="0043767D">
      <w:pPr>
        <w:suppressAutoHyphens/>
        <w:autoSpaceDN w:val="0"/>
        <w:textAlignment w:val="baseline"/>
        <w:rPr>
          <w:rFonts w:cs="Arial"/>
          <w:szCs w:val="20"/>
          <w:lang w:eastAsia="sl-SI"/>
        </w:rPr>
      </w:pPr>
      <w:r w:rsidRPr="00717F10">
        <w:rPr>
          <w:rFonts w:cs="Arial"/>
          <w:szCs w:val="20"/>
          <w:lang w:eastAsia="sl-SI"/>
        </w:rPr>
        <w:t xml:space="preserve">S predložitvijo obrazca ESPD se šteje, da je ponudnik podal tudi izjavo, da potrjuje, da ni povezan s funkcionarjem in po njegovem vedenju ni povezan z družinskim članom funkcionarja na način, določen v prvem odstavku 35. člena Zakona o integriteti in preprečevanju korupcije </w:t>
      </w:r>
      <w:bookmarkStart w:id="218" w:name="_Hlk127257816"/>
      <w:r w:rsidRPr="00717F10">
        <w:rPr>
          <w:rFonts w:cs="Arial"/>
          <w:szCs w:val="20"/>
          <w:lang w:eastAsia="sl-SI"/>
        </w:rPr>
        <w:t>(</w:t>
      </w:r>
      <w:r w:rsidRPr="00D97642">
        <w:rPr>
          <w:rFonts w:cs="Arial"/>
          <w:szCs w:val="20"/>
          <w:lang w:eastAsia="sl-SI"/>
        </w:rPr>
        <w:t>Uradni list RS, št. </w:t>
      </w:r>
      <w:hyperlink r:id="rId19" w:tgtFrame="_blank" w:tooltip="Zakon o integriteti in preprečevanju korupcije (uradno prečiščeno besedilo)" w:history="1">
        <w:r w:rsidRPr="00D97642">
          <w:rPr>
            <w:szCs w:val="20"/>
            <w:lang w:eastAsia="sl-SI"/>
          </w:rPr>
          <w:t>69/11</w:t>
        </w:r>
      </w:hyperlink>
      <w:r w:rsidRPr="00D97642">
        <w:rPr>
          <w:rFonts w:cs="Arial"/>
          <w:szCs w:val="20"/>
          <w:lang w:eastAsia="sl-SI"/>
        </w:rPr>
        <w:t> – uradno prečiščeno besedilo, </w:t>
      </w:r>
      <w:hyperlink r:id="rId20" w:tgtFrame="_blank" w:tooltip="Zakon o spremembah in dopolnitvah Zakona o integriteti in preprečevanju korupcije" w:history="1">
        <w:r w:rsidRPr="00D97642">
          <w:rPr>
            <w:szCs w:val="20"/>
            <w:lang w:eastAsia="sl-SI"/>
          </w:rPr>
          <w:t>158/20</w:t>
        </w:r>
      </w:hyperlink>
      <w:r w:rsidRPr="00D97642">
        <w:rPr>
          <w:rFonts w:cs="Arial"/>
          <w:szCs w:val="20"/>
          <w:lang w:eastAsia="sl-SI"/>
        </w:rPr>
        <w:t> in </w:t>
      </w:r>
      <w:hyperlink r:id="rId21" w:tgtFrame="_blank" w:tooltip="Zakon o debirokratizaciji" w:history="1">
        <w:r w:rsidRPr="00D97642">
          <w:rPr>
            <w:szCs w:val="20"/>
            <w:lang w:eastAsia="sl-SI"/>
          </w:rPr>
          <w:t>3/22</w:t>
        </w:r>
      </w:hyperlink>
      <w:r w:rsidRPr="00D97642">
        <w:rPr>
          <w:rFonts w:cs="Arial"/>
          <w:szCs w:val="20"/>
          <w:lang w:eastAsia="sl-SI"/>
        </w:rPr>
        <w:t xml:space="preserve"> – </w:t>
      </w:r>
      <w:proofErr w:type="spellStart"/>
      <w:r w:rsidRPr="00D97642">
        <w:rPr>
          <w:rFonts w:cs="Arial"/>
          <w:szCs w:val="20"/>
          <w:lang w:eastAsia="sl-SI"/>
        </w:rPr>
        <w:t>ZDeb</w:t>
      </w:r>
      <w:proofErr w:type="spellEnd"/>
      <w:r w:rsidRPr="00717F10">
        <w:rPr>
          <w:rFonts w:cs="Arial"/>
          <w:szCs w:val="20"/>
          <w:lang w:eastAsia="sl-SI"/>
        </w:rPr>
        <w:t xml:space="preserve">; v nadaljnjem besedilu: </w:t>
      </w:r>
      <w:proofErr w:type="spellStart"/>
      <w:r w:rsidRPr="00717F10">
        <w:rPr>
          <w:rFonts w:cs="Arial"/>
          <w:szCs w:val="20"/>
          <w:lang w:eastAsia="sl-SI"/>
        </w:rPr>
        <w:t>ZIntPK</w:t>
      </w:r>
      <w:proofErr w:type="spellEnd"/>
      <w:r w:rsidRPr="00717F10">
        <w:rPr>
          <w:rFonts w:cs="Arial"/>
          <w:szCs w:val="20"/>
          <w:lang w:eastAsia="sl-SI"/>
        </w:rPr>
        <w:t>)</w:t>
      </w:r>
      <w:bookmarkEnd w:id="218"/>
      <w:r w:rsidRPr="00717F10">
        <w:rPr>
          <w:rFonts w:cs="Arial"/>
          <w:szCs w:val="20"/>
          <w:lang w:eastAsia="sl-SI"/>
        </w:rPr>
        <w:t>.</w:t>
      </w:r>
    </w:p>
    <w:p w14:paraId="47062FF8" w14:textId="77777777" w:rsidR="008A4903" w:rsidRDefault="008A4903" w:rsidP="008A4903"/>
    <w:p w14:paraId="536B1C07" w14:textId="77777777" w:rsidR="008A4903" w:rsidRDefault="008A4903" w:rsidP="008A4903">
      <w:pPr>
        <w:rPr>
          <w:rFonts w:cs="Arial"/>
          <w:szCs w:val="20"/>
          <w:lang w:eastAsia="sl-SI"/>
        </w:rPr>
      </w:pPr>
      <w:r>
        <w:rPr>
          <w:rFonts w:cs="Arial"/>
          <w:szCs w:val="20"/>
          <w:lang w:eastAsia="sl-SI"/>
        </w:rPr>
        <w:t>Navedbe v ESPD in/ali dokazila, ki ji predloži gospodarski subjekt, morajo biti veljavni.</w:t>
      </w:r>
    </w:p>
    <w:p w14:paraId="4F1F17B4" w14:textId="77777777" w:rsidR="008A4903" w:rsidRDefault="008A4903" w:rsidP="008A4903">
      <w:pPr>
        <w:rPr>
          <w:rFonts w:cs="Arial"/>
          <w:szCs w:val="20"/>
          <w:lang w:eastAsia="sl-SI"/>
        </w:rPr>
      </w:pPr>
    </w:p>
    <w:p w14:paraId="76DD2217" w14:textId="355014D1" w:rsidR="008A4903" w:rsidRDefault="008A4903" w:rsidP="008A4903">
      <w:r>
        <w:t xml:space="preserve">Gospodarski subjekt naročnikov obrazec ESPD (datoteka XML) uvozi na spletni </w:t>
      </w:r>
      <w:r w:rsidR="00AA7D71">
        <w:t>povezavi</w:t>
      </w:r>
      <w:r>
        <w:t xml:space="preserve">: </w:t>
      </w:r>
      <w:hyperlink r:id="rId22" w:history="1">
        <w:r w:rsidR="00474998" w:rsidRPr="00F3156A">
          <w:rPr>
            <w:rStyle w:val="Hiperpovezava"/>
            <w:rFonts w:cs="Arial"/>
            <w:szCs w:val="20"/>
          </w:rPr>
          <w:t>https://ejn.gov.si/espd</w:t>
        </w:r>
      </w:hyperlink>
      <w:r>
        <w:t xml:space="preserve"> in v njega neposredno vnese zahtevane podatke.</w:t>
      </w:r>
    </w:p>
    <w:p w14:paraId="1C71B40F" w14:textId="77777777" w:rsidR="008A4903" w:rsidRPr="003171DD" w:rsidRDefault="008A4903" w:rsidP="008A4903">
      <w:pPr>
        <w:rPr>
          <w:color w:val="FF0000"/>
        </w:rPr>
      </w:pPr>
    </w:p>
    <w:p w14:paraId="511565E9" w14:textId="77777777" w:rsidR="008A4903" w:rsidRPr="00CE507A" w:rsidRDefault="008A4903" w:rsidP="008A4903">
      <w:r w:rsidRPr="00CE507A">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3CF379E8" w14:textId="77777777" w:rsidR="008A4903" w:rsidRPr="00E00B06" w:rsidRDefault="008A4903" w:rsidP="008A4903"/>
    <w:p w14:paraId="63988016" w14:textId="1AE58387" w:rsidR="0062302D" w:rsidRPr="00E00B06" w:rsidRDefault="0062302D" w:rsidP="0062302D">
      <w:bookmarkStart w:id="219" w:name="_Hlk511905322"/>
      <w:r w:rsidRPr="00E00B06">
        <w:t xml:space="preserve">Ponudnik, ki v sistemu e-JN oddaja ponudbo, naloži svoj ESPD v razdelek </w:t>
      </w:r>
      <w:bookmarkStart w:id="220" w:name="_Hlk63330375"/>
      <w:r w:rsidR="00E1020C">
        <w:t xml:space="preserve">»Dokumenti«, del </w:t>
      </w:r>
      <w:bookmarkEnd w:id="220"/>
      <w:r w:rsidRPr="00E00B06">
        <w:t xml:space="preserve">»ESPD – ponudnik«, ESPD ostalih sodelujočih pa naloži v razdelek </w:t>
      </w:r>
      <w:bookmarkStart w:id="221" w:name="_Hlk63330402"/>
      <w:r w:rsidR="00E1020C">
        <w:t xml:space="preserve">»Sodelujoči«, del </w:t>
      </w:r>
      <w:bookmarkEnd w:id="221"/>
      <w:r w:rsidRPr="00E00B06">
        <w:t xml:space="preserve">»ESPD – ostali sodelujoči«. Ponudnik, ki v sistemu e-JN oddaja ponudbo, naloži elektronsko podpisan ESPD v </w:t>
      </w:r>
      <w:proofErr w:type="spellStart"/>
      <w:r w:rsidRPr="00E00B06">
        <w:t>xml</w:t>
      </w:r>
      <w:proofErr w:type="spellEnd"/>
      <w:r w:rsidRPr="00E00B06">
        <w:t xml:space="preserve">. obliki ali nepodpisan ESPD v </w:t>
      </w:r>
      <w:proofErr w:type="spellStart"/>
      <w:r w:rsidRPr="00E00B06">
        <w:t>xml</w:t>
      </w:r>
      <w:proofErr w:type="spellEnd"/>
      <w:r w:rsidRPr="00E00B06">
        <w:t xml:space="preserve">. obliki, </w:t>
      </w:r>
      <w:bookmarkStart w:id="222" w:name="_Hlk531606225"/>
      <w:r w:rsidRPr="00E00B06">
        <w:t>pri čemer se v slednjem primeru v skladu Splošnimi pogoji uporabe sistema e-JN šteje, da je oddan pravno zavezujoč dokument, ki ima enako veljavnost kot podpisan</w:t>
      </w:r>
      <w:bookmarkEnd w:id="222"/>
      <w:r w:rsidRPr="00E00B06">
        <w:t xml:space="preserve">. </w:t>
      </w:r>
    </w:p>
    <w:bookmarkEnd w:id="219"/>
    <w:p w14:paraId="6C76BEC8" w14:textId="77777777" w:rsidR="008A4903" w:rsidRPr="00E00B06" w:rsidRDefault="008A4903" w:rsidP="008A4903"/>
    <w:p w14:paraId="2281E2FD" w14:textId="5DB60E10" w:rsidR="008A4903" w:rsidRPr="00CE507A" w:rsidRDefault="008A4903" w:rsidP="008A4903">
      <w:r w:rsidRPr="00CE507A">
        <w:t xml:space="preserve">Za ostale sodelujoče ponudnik v razdelek </w:t>
      </w:r>
      <w:r w:rsidR="00E1020C">
        <w:t xml:space="preserve">»Sodelujoči«, del </w:t>
      </w:r>
      <w:r w:rsidRPr="00CE507A">
        <w:t xml:space="preserve">»ESPD – ostali sodelujoči« priloži </w:t>
      </w:r>
      <w:r w:rsidR="00900E29">
        <w:t xml:space="preserve">lastnoročno </w:t>
      </w:r>
      <w:r w:rsidRPr="00CE507A">
        <w:t xml:space="preserve">podpisane ESPD v </w:t>
      </w:r>
      <w:proofErr w:type="spellStart"/>
      <w:r w:rsidRPr="00CE507A">
        <w:t>pdf</w:t>
      </w:r>
      <w:proofErr w:type="spellEnd"/>
      <w:r w:rsidRPr="00CE507A">
        <w:t xml:space="preserve">. obliki, ali v elektronski obliki podpisan </w:t>
      </w:r>
      <w:proofErr w:type="spellStart"/>
      <w:r w:rsidRPr="00CE507A">
        <w:t>xml</w:t>
      </w:r>
      <w:proofErr w:type="spellEnd"/>
      <w:r w:rsidRPr="00CE507A">
        <w:t xml:space="preserve">. </w:t>
      </w:r>
    </w:p>
    <w:p w14:paraId="6BEDBFC7" w14:textId="0CDAB91C" w:rsidR="008A1381" w:rsidRPr="00CB1093" w:rsidRDefault="00CE5123" w:rsidP="008A1381">
      <w:pPr>
        <w:pStyle w:val="Naslov3"/>
      </w:pPr>
      <w:bookmarkStart w:id="223" w:name="_Toc190255922"/>
      <w:r w:rsidRPr="00CB1093">
        <w:t>Predračun – OBR-</w:t>
      </w:r>
      <w:r w:rsidR="0030232D" w:rsidRPr="00CB1093">
        <w:t>1</w:t>
      </w:r>
      <w:r w:rsidRPr="00CB1093">
        <w:t xml:space="preserve"> - </w:t>
      </w:r>
      <w:r w:rsidR="008A1381" w:rsidRPr="00CB1093">
        <w:t>Obrazec »</w:t>
      </w:r>
      <w:r w:rsidRPr="00CB1093">
        <w:t>Ponudba</w:t>
      </w:r>
      <w:r w:rsidR="008A1381" w:rsidRPr="00CB1093">
        <w:t>«</w:t>
      </w:r>
      <w:bookmarkEnd w:id="223"/>
    </w:p>
    <w:bookmarkEnd w:id="214"/>
    <w:bookmarkEnd w:id="215"/>
    <w:p w14:paraId="21BC0B82" w14:textId="24F12E37" w:rsidR="001D4F3B" w:rsidRPr="00CB1093" w:rsidRDefault="001D4F3B" w:rsidP="001D4F3B">
      <w:r w:rsidRPr="00CB1093">
        <w:t>Ponudnik ne sme spreminjati vsebine predračuna</w:t>
      </w:r>
      <w:r w:rsidR="00D338E1" w:rsidRPr="00CB1093">
        <w:t xml:space="preserve"> oziroma obrazca ponudbe</w:t>
      </w:r>
      <w:r w:rsidRPr="00CB1093">
        <w:t>.</w:t>
      </w:r>
    </w:p>
    <w:p w14:paraId="7A846F0A" w14:textId="77777777" w:rsidR="001E25C5" w:rsidRDefault="001E25C5" w:rsidP="001D4F3B"/>
    <w:p w14:paraId="7CCC6ACC" w14:textId="1EBA6A28" w:rsidR="001E25C5" w:rsidRPr="00CB1093" w:rsidRDefault="001E25C5" w:rsidP="001E25C5">
      <w:pPr>
        <w:spacing w:line="240" w:lineRule="auto"/>
        <w:ind w:right="-34"/>
        <w:rPr>
          <w:rFonts w:cs="Arial"/>
          <w:szCs w:val="20"/>
        </w:rPr>
      </w:pPr>
      <w:r w:rsidRPr="00CB1093">
        <w:rPr>
          <w:rFonts w:cs="Arial"/>
          <w:szCs w:val="20"/>
        </w:rPr>
        <w:t xml:space="preserve">Ponudbena cena mora biti izražena v evrih, zaokrožena na dve (2) decimalni mesti. </w:t>
      </w:r>
    </w:p>
    <w:p w14:paraId="492A20C0" w14:textId="77777777" w:rsidR="001E25C5" w:rsidRPr="00AB05B6" w:rsidRDefault="001E25C5" w:rsidP="001E25C5">
      <w:pPr>
        <w:spacing w:line="240" w:lineRule="auto"/>
        <w:ind w:right="-34"/>
        <w:rPr>
          <w:rFonts w:cs="Arial"/>
          <w:color w:val="000000"/>
          <w:szCs w:val="20"/>
        </w:rPr>
      </w:pPr>
    </w:p>
    <w:p w14:paraId="70373D57" w14:textId="77777777" w:rsidR="001E25C5" w:rsidRPr="00E06A30" w:rsidRDefault="001E25C5" w:rsidP="001E25C5">
      <w:pPr>
        <w:spacing w:line="240" w:lineRule="auto"/>
        <w:ind w:right="93"/>
        <w:rPr>
          <w:rFonts w:cs="Arial"/>
          <w:szCs w:val="20"/>
        </w:rPr>
      </w:pPr>
      <w:r w:rsidRPr="00E06A30">
        <w:rPr>
          <w:rFonts w:cs="Arial"/>
          <w:szCs w:val="20"/>
        </w:rPr>
        <w:t xml:space="preserve">Ponudbena cena mora biti fiksna. V končno ponudbeno ceno mora ponudnik vključiti vse materialne in nematerialne stroške, ki bodo potrebni za dobavo predmeta javnega </w:t>
      </w:r>
      <w:r>
        <w:rPr>
          <w:rFonts w:cs="Arial"/>
          <w:szCs w:val="20"/>
        </w:rPr>
        <w:t xml:space="preserve">naročila. Končna ponudbena cena </w:t>
      </w:r>
      <w:r w:rsidRPr="00E06A30">
        <w:rPr>
          <w:rFonts w:cs="Arial"/>
          <w:szCs w:val="20"/>
        </w:rPr>
        <w:t xml:space="preserve">mora vsebovati tudi vse dajatve, davke, takse, trošarine, morebitne carine, homologacijo vozila ter stroške pridobitve in predložitve vse zahtevane dokumentacije. </w:t>
      </w:r>
    </w:p>
    <w:p w14:paraId="12391969" w14:textId="77777777" w:rsidR="001E25C5" w:rsidRPr="00E06A30" w:rsidRDefault="001E25C5" w:rsidP="001E25C5">
      <w:pPr>
        <w:spacing w:line="240" w:lineRule="auto"/>
        <w:ind w:right="93"/>
        <w:rPr>
          <w:rFonts w:cs="Arial"/>
          <w:szCs w:val="20"/>
        </w:rPr>
      </w:pPr>
    </w:p>
    <w:p w14:paraId="33908CB7" w14:textId="77777777" w:rsidR="001E25C5" w:rsidRPr="00E06A30" w:rsidRDefault="001E25C5" w:rsidP="001E25C5">
      <w:pPr>
        <w:spacing w:line="240" w:lineRule="auto"/>
        <w:ind w:right="93"/>
        <w:rPr>
          <w:rFonts w:cs="Arial"/>
          <w:szCs w:val="20"/>
        </w:rPr>
      </w:pPr>
      <w:r w:rsidRPr="00E06A30">
        <w:rPr>
          <w:rFonts w:cs="Arial"/>
          <w:szCs w:val="20"/>
        </w:rPr>
        <w:t xml:space="preserve">Upošteva se, da se je ponudnik seznanil z vsemi predpisi in zakoni glede plačila taks, davkov in ostalih dajatev v Republiki Sloveniji, da je v celoti preučil dokumentacijo o oddaji javnega naročila, da je prišel do vseh potrebnih podatkov, ki vplivajo na ponudbeno ceno ter da je na podlagi vsega tega tudi oddal svojo ponudbo. </w:t>
      </w:r>
    </w:p>
    <w:p w14:paraId="4B730B77" w14:textId="77777777" w:rsidR="001E25C5" w:rsidRPr="00E06A30" w:rsidRDefault="001E25C5" w:rsidP="001E25C5">
      <w:pPr>
        <w:spacing w:line="240" w:lineRule="auto"/>
        <w:ind w:right="93"/>
        <w:rPr>
          <w:rFonts w:cs="Arial"/>
          <w:szCs w:val="20"/>
        </w:rPr>
      </w:pPr>
    </w:p>
    <w:p w14:paraId="5CBDEA25" w14:textId="178BBCE8" w:rsidR="001E25C5" w:rsidRDefault="001E25C5" w:rsidP="001E25C5">
      <w:r w:rsidRPr="00E06A30">
        <w:rPr>
          <w:rFonts w:cs="Arial"/>
          <w:szCs w:val="20"/>
        </w:rPr>
        <w:t>Morebitne popuste mora ponudnik vključiti v ponudbeno ceno. Naknadnih popustov naročnik ne bo upošteval.</w:t>
      </w:r>
    </w:p>
    <w:p w14:paraId="3B09931C" w14:textId="77777777" w:rsidR="001D4F3B" w:rsidRDefault="001D4F3B" w:rsidP="001D4F3B"/>
    <w:p w14:paraId="795D5E2D" w14:textId="77777777" w:rsidR="001D4F3B" w:rsidRDefault="001D4F3B" w:rsidP="00E575B7">
      <w:r>
        <w:t>V primeru, da bo naročnik pri pregledu in ocenjevanju ponudb odkril očitne računske napake, bo ravnal v skladu s sedmim odstavkom 89. člena ZJN-3.</w:t>
      </w:r>
    </w:p>
    <w:p w14:paraId="0DF2EFB8" w14:textId="77777777" w:rsidR="001D4F3B" w:rsidRDefault="001D4F3B" w:rsidP="00E575B7"/>
    <w:p w14:paraId="3BE313A0" w14:textId="77777777" w:rsidR="009F0DC1" w:rsidRPr="006E0357" w:rsidRDefault="009F0DC1" w:rsidP="00E575B7">
      <w:pPr>
        <w:shd w:val="clear" w:color="auto" w:fill="FFFFFF"/>
        <w:textAlignment w:val="baseline"/>
        <w:rPr>
          <w:b/>
        </w:rPr>
      </w:pPr>
      <w:bookmarkStart w:id="224" w:name="_Hlk63330464"/>
      <w:r w:rsidRPr="006E0357">
        <w:rPr>
          <w:b/>
        </w:rPr>
        <w:t xml:space="preserve">Ponudnik v sistem e-JN v razdelek »Skupna ponudbena vrednost« v zato namenjen prostor vpiše skupni ponudbeni znesek brez davka v EUR in znesek davka v EUR. Znesek skupaj z davkom v EUR se izračuna samodejno. V del »Predračun« pa naloži datoteko v obliki </w:t>
      </w:r>
      <w:proofErr w:type="spellStart"/>
      <w:r w:rsidRPr="006E0357">
        <w:rPr>
          <w:b/>
        </w:rPr>
        <w:t>word</w:t>
      </w:r>
      <w:proofErr w:type="spellEnd"/>
      <w:r w:rsidRPr="006E0357">
        <w:rPr>
          <w:b/>
        </w:rPr>
        <w:t xml:space="preserve">, </w:t>
      </w:r>
      <w:proofErr w:type="spellStart"/>
      <w:r w:rsidRPr="006E0357">
        <w:rPr>
          <w:b/>
        </w:rPr>
        <w:t>excel</w:t>
      </w:r>
      <w:proofErr w:type="spellEnd"/>
      <w:r w:rsidRPr="006E0357">
        <w:rPr>
          <w:b/>
        </w:rPr>
        <w:t xml:space="preserve"> ali </w:t>
      </w:r>
      <w:proofErr w:type="spellStart"/>
      <w:r w:rsidRPr="006E0357">
        <w:rPr>
          <w:b/>
        </w:rPr>
        <w:t>pdf</w:t>
      </w:r>
      <w:proofErr w:type="spellEnd"/>
      <w:r w:rsidRPr="006E0357">
        <w:rPr>
          <w:b/>
        </w:rPr>
        <w:t xml:space="preserve">. »Skupna ponudbena vrednost«, ki bo vpisana v istoimenski razdelek in dokument, ki bo naložen kot predračun v del »Predračun«, bosta razvidna in dostopna na javnem odpiranju ponudb. </w:t>
      </w:r>
    </w:p>
    <w:p w14:paraId="1174BA4B" w14:textId="77777777" w:rsidR="009F0DC1" w:rsidRPr="006E0357" w:rsidRDefault="009F0DC1" w:rsidP="00E575B7">
      <w:pPr>
        <w:shd w:val="clear" w:color="auto" w:fill="FFFFFF"/>
        <w:textAlignment w:val="baseline"/>
        <w:rPr>
          <w:b/>
        </w:rPr>
      </w:pPr>
      <w:r w:rsidRPr="006E0357">
        <w:rPr>
          <w:b/>
        </w:rPr>
        <w:t>V</w:t>
      </w:r>
      <w:r w:rsidRPr="00E827CA">
        <w:rPr>
          <w:b/>
        </w:rPr>
        <w:t xml:space="preserve"> primeru razhajanj med podatki navedenimi v razdelku »Skupna ponudbena vrednost« in dokumentu, ki je predložen v delu »Predračun«, kot veljavni štejejo podatki v dokumentu, ki je predložen v delu »Predračun«</w:t>
      </w:r>
      <w:r w:rsidRPr="00B84DBB">
        <w:rPr>
          <w:b/>
        </w:rPr>
        <w:t>.</w:t>
      </w:r>
    </w:p>
    <w:p w14:paraId="6F80396F" w14:textId="24359EB5" w:rsidR="006374E6" w:rsidRPr="00065BF3" w:rsidRDefault="005027BF" w:rsidP="00065BF3">
      <w:pPr>
        <w:pStyle w:val="Naslov3"/>
      </w:pPr>
      <w:bookmarkStart w:id="225" w:name="_Toc190255923"/>
      <w:bookmarkEnd w:id="224"/>
      <w:r w:rsidRPr="00065BF3">
        <w:lastRenderedPageBreak/>
        <w:t>Zavarovanje</w:t>
      </w:r>
      <w:r w:rsidR="006374E6" w:rsidRPr="00065BF3">
        <w:t xml:space="preserve"> za dobro izvedbo pogodbenih obveznosti</w:t>
      </w:r>
      <w:bookmarkEnd w:id="225"/>
    </w:p>
    <w:p w14:paraId="178A699A" w14:textId="05E48F81" w:rsidR="00962EF1" w:rsidRPr="00CB1093" w:rsidRDefault="00962EF1" w:rsidP="00962EF1">
      <w:r w:rsidRPr="00CB1093">
        <w:t>Izbrani ponudnik mora za zavarovanje za dobro izvedbo pogodbenih obveznosti predložiti finančno zavarovanje</w:t>
      </w:r>
      <w:r w:rsidR="00F22AA9" w:rsidRPr="00CB1093">
        <w:t xml:space="preserve"> v višini 10 % pogodbene vrednosti z DDV</w:t>
      </w:r>
      <w:r w:rsidRPr="00CB1093">
        <w:t xml:space="preserve">. </w:t>
      </w:r>
      <w:r w:rsidR="00587E63" w:rsidRPr="00CB1093">
        <w:t>P</w:t>
      </w:r>
      <w:r w:rsidR="00F22AA9" w:rsidRPr="00CB1093">
        <w:t>redložil</w:t>
      </w:r>
      <w:r w:rsidR="00587E63" w:rsidRPr="00CB1093">
        <w:t xml:space="preserve"> ga bo</w:t>
      </w:r>
      <w:r w:rsidR="00F22AA9" w:rsidRPr="00CB1093">
        <w:t xml:space="preserve"> ob sklenitvi pogodbe. </w:t>
      </w:r>
    </w:p>
    <w:p w14:paraId="6D7CECBE" w14:textId="77777777" w:rsidR="00F22AA9" w:rsidRPr="00CB1093" w:rsidRDefault="00F22AA9" w:rsidP="00962EF1"/>
    <w:p w14:paraId="4D9E1DA5" w14:textId="478D6E9E" w:rsidR="00F22AA9" w:rsidRPr="00CB1093" w:rsidRDefault="00F22AA9" w:rsidP="00F22AA9">
      <w:pPr>
        <w:spacing w:line="240" w:lineRule="auto"/>
        <w:ind w:right="-34"/>
        <w:rPr>
          <w:rFonts w:cs="Arial"/>
          <w:szCs w:val="20"/>
        </w:rPr>
      </w:pPr>
      <w:r w:rsidRPr="00CB1093">
        <w:rPr>
          <w:rFonts w:cs="Arial"/>
          <w:szCs w:val="20"/>
        </w:rPr>
        <w:t>Kot finančno zavarovanje naročnik zahteva od izbranega najugodnejšega ponudnika izročitev lastne menice (neizpolnjene), s pooblastilom za unovčenje menice in menično izjavo (OBR-</w:t>
      </w:r>
      <w:r w:rsidR="00B45CE5" w:rsidRPr="00CB1093">
        <w:rPr>
          <w:rFonts w:cs="Arial"/>
          <w:szCs w:val="20"/>
        </w:rPr>
        <w:t>4</w:t>
      </w:r>
      <w:r w:rsidRPr="00CB1093">
        <w:rPr>
          <w:rFonts w:cs="Arial"/>
          <w:szCs w:val="20"/>
        </w:rPr>
        <w:t>), za čas veljavnosti od podpisa te pogodbe do 30 dni po pogodbenem roku za dobavo vozila.</w:t>
      </w:r>
    </w:p>
    <w:p w14:paraId="45E40FD1" w14:textId="77777777" w:rsidR="00F22AA9" w:rsidRPr="00CB1093" w:rsidRDefault="00F22AA9" w:rsidP="00F22AA9">
      <w:pPr>
        <w:spacing w:line="240" w:lineRule="auto"/>
        <w:ind w:right="-34"/>
        <w:rPr>
          <w:rFonts w:cs="Arial"/>
          <w:szCs w:val="20"/>
        </w:rPr>
      </w:pPr>
    </w:p>
    <w:p w14:paraId="4CB7704A" w14:textId="00F9D18E" w:rsidR="00962EF1" w:rsidRPr="00CB1093" w:rsidRDefault="00962EF1" w:rsidP="00962EF1">
      <w:r w:rsidRPr="00CB1093">
        <w:t xml:space="preserve">Uporabljena valuta finančnega zavarovanja mora biti enaka valuti javnega naročila. </w:t>
      </w:r>
    </w:p>
    <w:p w14:paraId="0E711DE3" w14:textId="77777777" w:rsidR="00587E63" w:rsidRPr="00CB1093" w:rsidRDefault="00587E63" w:rsidP="00962EF1"/>
    <w:p w14:paraId="68DC5494" w14:textId="3537CF26" w:rsidR="00587E63" w:rsidRPr="00CB1093" w:rsidRDefault="00587E63" w:rsidP="00962EF1">
      <w:r w:rsidRPr="00CB1093">
        <w:rPr>
          <w:rFonts w:cs="Arial"/>
          <w:szCs w:val="20"/>
        </w:rPr>
        <w:t>Finančno zavarovanje mora biti brezpogojno in plačljivo na prvi poziv, izdan</w:t>
      </w:r>
      <w:r w:rsidR="00937FA0" w:rsidRPr="00CB1093">
        <w:rPr>
          <w:rFonts w:cs="Arial"/>
          <w:szCs w:val="20"/>
        </w:rPr>
        <w:t>o</w:t>
      </w:r>
      <w:r w:rsidRPr="00CB1093">
        <w:rPr>
          <w:rFonts w:cs="Arial"/>
          <w:szCs w:val="20"/>
        </w:rPr>
        <w:t xml:space="preserve"> mora biti po vzorcu iz razpisne dokumentacije in ne sme vsebinsko odstopati od vzorca iz dokumentacije.</w:t>
      </w:r>
      <w:r w:rsidR="00450CFD" w:rsidRPr="00CB1093">
        <w:rPr>
          <w:rFonts w:cs="Arial"/>
          <w:szCs w:val="20"/>
        </w:rPr>
        <w:t xml:space="preserve"> </w:t>
      </w:r>
    </w:p>
    <w:p w14:paraId="65EB762B" w14:textId="77777777" w:rsidR="00F22AA9" w:rsidRPr="00CB1093" w:rsidRDefault="00F22AA9" w:rsidP="00F22AA9">
      <w:pPr>
        <w:rPr>
          <w:rFonts w:cs="Arial"/>
          <w:szCs w:val="20"/>
        </w:rPr>
      </w:pPr>
    </w:p>
    <w:p w14:paraId="128C4659" w14:textId="0D6AD749" w:rsidR="00F22AA9" w:rsidRPr="00CB1093" w:rsidRDefault="00F22AA9" w:rsidP="00F22AA9">
      <w:r w:rsidRPr="00CB1093">
        <w:rPr>
          <w:rFonts w:cs="Arial"/>
          <w:szCs w:val="20"/>
        </w:rPr>
        <w:t xml:space="preserve">Naročnik bo unovčil menico kot finančno zavarovanje za dobro in pravočasno izvedbo pogodbenih obveznosti v primerih, ki so navedeni v vzorcu pogodbe, </w:t>
      </w:r>
      <w:r w:rsidRPr="00CB1093">
        <w:rPr>
          <w:rFonts w:cs="Arial"/>
          <w:i/>
          <w:szCs w:val="20"/>
        </w:rPr>
        <w:t xml:space="preserve">obrazec </w:t>
      </w:r>
      <w:r w:rsidR="006A201D" w:rsidRPr="00CB1093">
        <w:rPr>
          <w:rFonts w:cs="Arial"/>
          <w:i/>
          <w:szCs w:val="20"/>
        </w:rPr>
        <w:t>OBR-8</w:t>
      </w:r>
      <w:r w:rsidRPr="00CB1093">
        <w:rPr>
          <w:rFonts w:cs="Arial"/>
          <w:i/>
          <w:szCs w:val="20"/>
        </w:rPr>
        <w:t xml:space="preserve"> </w:t>
      </w:r>
      <w:r w:rsidRPr="00CB1093">
        <w:rPr>
          <w:rFonts w:cs="Arial"/>
          <w:szCs w:val="20"/>
        </w:rPr>
        <w:t>(drugi odstavek 23. člena).</w:t>
      </w:r>
    </w:p>
    <w:p w14:paraId="08DC3582" w14:textId="77777777" w:rsidR="00F22AA9" w:rsidRPr="00CB1093" w:rsidRDefault="00F22AA9" w:rsidP="00F22AA9">
      <w:pPr>
        <w:pStyle w:val="Telobesedila32"/>
        <w:numPr>
          <w:ilvl w:val="12"/>
          <w:numId w:val="0"/>
        </w:numPr>
        <w:rPr>
          <w:rFonts w:ascii="Arial" w:hAnsi="Arial" w:cs="Arial"/>
          <w:bCs/>
          <w:sz w:val="20"/>
        </w:rPr>
      </w:pPr>
    </w:p>
    <w:p w14:paraId="5233F490" w14:textId="1A0E045F" w:rsidR="00962EF1" w:rsidRPr="00CB1093" w:rsidRDefault="00962EF1" w:rsidP="00962EF1">
      <w:r w:rsidRPr="00CB1093">
        <w:t>Če se bodo med trajanjem te pogodbe spremenili roki za izvedbo posla, bo moral izvajalec temu ustrezno spremeniti tudi zavarovanje oziroma podaljšati njeno veljavnost.</w:t>
      </w:r>
    </w:p>
    <w:p w14:paraId="409DB169" w14:textId="77777777" w:rsidR="00F22AA9" w:rsidRPr="00CB1093" w:rsidRDefault="00F22AA9" w:rsidP="00F22AA9">
      <w:pPr>
        <w:pStyle w:val="Telobesedila32"/>
        <w:numPr>
          <w:ilvl w:val="12"/>
          <w:numId w:val="0"/>
        </w:numPr>
        <w:rPr>
          <w:rFonts w:ascii="Arial" w:hAnsi="Arial" w:cs="Arial"/>
          <w:bCs/>
          <w:sz w:val="20"/>
        </w:rPr>
      </w:pPr>
    </w:p>
    <w:p w14:paraId="7DC3460B" w14:textId="3E4A39F1" w:rsidR="00F22AA9" w:rsidRPr="00CB1093" w:rsidRDefault="00F22AA9" w:rsidP="00F22AA9">
      <w:pPr>
        <w:pStyle w:val="Telobesedila32"/>
        <w:numPr>
          <w:ilvl w:val="12"/>
          <w:numId w:val="0"/>
        </w:numPr>
        <w:rPr>
          <w:rFonts w:ascii="Arial" w:hAnsi="Arial" w:cs="Arial"/>
          <w:bCs/>
          <w:sz w:val="20"/>
        </w:rPr>
      </w:pPr>
      <w:r w:rsidRPr="00CB1093">
        <w:rPr>
          <w:rFonts w:ascii="Arial" w:hAnsi="Arial" w:cs="Arial"/>
          <w:bCs/>
          <w:sz w:val="20"/>
        </w:rPr>
        <w:t xml:space="preserve">Pogodba se sklepa z </w:t>
      </w:r>
      <w:proofErr w:type="spellStart"/>
      <w:r w:rsidRPr="00CB1093">
        <w:rPr>
          <w:rFonts w:ascii="Arial" w:hAnsi="Arial" w:cs="Arial"/>
          <w:bCs/>
          <w:sz w:val="20"/>
        </w:rPr>
        <w:t>odložnim</w:t>
      </w:r>
      <w:proofErr w:type="spellEnd"/>
      <w:r w:rsidRPr="00CB1093">
        <w:rPr>
          <w:rFonts w:ascii="Arial" w:hAnsi="Arial" w:cs="Arial"/>
          <w:bCs/>
          <w:sz w:val="20"/>
        </w:rPr>
        <w:t xml:space="preserve"> pogojem, da postane veljavna šele s predložitvijo finančnega zavarovanja za dobro izvedbo pogodbenih obveznosti.</w:t>
      </w:r>
    </w:p>
    <w:p w14:paraId="05C0095E" w14:textId="77777777" w:rsidR="0097391D" w:rsidRPr="00CB1093" w:rsidRDefault="005027BF" w:rsidP="006312D4">
      <w:pPr>
        <w:pStyle w:val="Naslov3"/>
      </w:pPr>
      <w:bookmarkStart w:id="226" w:name="_Toc190255924"/>
      <w:bookmarkStart w:id="227" w:name="_Toc336851751"/>
      <w:bookmarkStart w:id="228" w:name="_Toc336851799"/>
      <w:r w:rsidRPr="00CB1093">
        <w:t>Zavarovanje</w:t>
      </w:r>
      <w:r w:rsidR="0097391D" w:rsidRPr="00CB1093">
        <w:t xml:space="preserve"> za odpravo napak v garancijskem roku</w:t>
      </w:r>
      <w:bookmarkEnd w:id="226"/>
    </w:p>
    <w:p w14:paraId="53975DE6" w14:textId="231CA901" w:rsidR="003A3D31" w:rsidRPr="00CB1093" w:rsidRDefault="003A3D31" w:rsidP="003A3D31">
      <w:pPr>
        <w:spacing w:line="240" w:lineRule="auto"/>
        <w:ind w:right="-34"/>
        <w:rPr>
          <w:rFonts w:cs="Arial"/>
          <w:szCs w:val="20"/>
        </w:rPr>
      </w:pPr>
      <w:r w:rsidRPr="00CB1093">
        <w:rPr>
          <w:rFonts w:cs="Arial"/>
          <w:szCs w:val="20"/>
        </w:rPr>
        <w:t xml:space="preserve">Izbrani ponudnik bo moral naročniku ob prevzemu vozila, ki je predmet tega razpisa, naročniku izročiti menico z menično izjavo za odpravo napak v garancijskem roku, v višini 5 % pogodbene vrednosti z DDV, z oznako »brez protesta« in plačljivo na prvi poziv. Predložitev tega zavarovanja je pogoj za pravilnost izročitve. </w:t>
      </w:r>
    </w:p>
    <w:p w14:paraId="33FA8ACB" w14:textId="77777777" w:rsidR="00587E63" w:rsidRPr="00CB1093" w:rsidRDefault="00587E63" w:rsidP="003A3D31">
      <w:pPr>
        <w:spacing w:line="240" w:lineRule="auto"/>
        <w:ind w:right="-34"/>
        <w:rPr>
          <w:rFonts w:cs="Arial"/>
          <w:szCs w:val="20"/>
        </w:rPr>
      </w:pPr>
    </w:p>
    <w:p w14:paraId="1B573D96" w14:textId="0D3923C0" w:rsidR="00450CFD" w:rsidRPr="00CB1093" w:rsidRDefault="00587E63" w:rsidP="00450CFD">
      <w:r w:rsidRPr="00CB1093">
        <w:rPr>
          <w:rFonts w:cs="Arial"/>
          <w:szCs w:val="20"/>
        </w:rPr>
        <w:t>Finančno zavarovanje mora biti izdano po vzorcu iz razpisne dokumentacije in ne sme vsebinsko odstopati od vzorca iz dokumentacije.</w:t>
      </w:r>
      <w:r w:rsidR="00450CFD" w:rsidRPr="00CB1093">
        <w:rPr>
          <w:rFonts w:cs="Arial"/>
          <w:szCs w:val="20"/>
        </w:rPr>
        <w:t xml:space="preserve"> Ponudnik mora ob oddaji ponudbe predložiti podpisan obrazec OBR-</w:t>
      </w:r>
      <w:r w:rsidR="00B45CE5" w:rsidRPr="00CB1093">
        <w:rPr>
          <w:rFonts w:cs="Arial"/>
          <w:szCs w:val="20"/>
        </w:rPr>
        <w:t>5</w:t>
      </w:r>
      <w:r w:rsidR="00450CFD" w:rsidRPr="00CB1093">
        <w:rPr>
          <w:rFonts w:cs="Arial"/>
          <w:szCs w:val="20"/>
        </w:rPr>
        <w:t>, ki služi kot dokazilo o sprejemanju načina finančnega zavarovanja za odpravo napak v garancijski dobi.</w:t>
      </w:r>
    </w:p>
    <w:p w14:paraId="3CD6FD6C" w14:textId="77777777" w:rsidR="003A3D31" w:rsidRPr="00CB1093" w:rsidRDefault="003A3D31" w:rsidP="00651075"/>
    <w:p w14:paraId="70C86EC9" w14:textId="7CBD3703" w:rsidR="00D64C4B" w:rsidRPr="00CB1093" w:rsidRDefault="00651075" w:rsidP="00651075">
      <w:r w:rsidRPr="00CB1093">
        <w:t xml:space="preserve">Rok trajanja </w:t>
      </w:r>
      <w:r w:rsidR="0017436F" w:rsidRPr="00CB1093">
        <w:t>zavarovanja</w:t>
      </w:r>
      <w:r w:rsidRPr="00CB1093">
        <w:t xml:space="preserve"> za odpravo napak v garancijskem roku je za </w:t>
      </w:r>
      <w:r w:rsidR="009D47CC" w:rsidRPr="00CB1093">
        <w:t>30</w:t>
      </w:r>
      <w:r w:rsidRPr="00CB1093">
        <w:t xml:space="preserve"> dni </w:t>
      </w:r>
      <w:r w:rsidR="0084481D" w:rsidRPr="00CB1093">
        <w:t>daljši</w:t>
      </w:r>
      <w:r w:rsidRPr="00CB1093">
        <w:t xml:space="preserve"> kot </w:t>
      </w:r>
      <w:r w:rsidR="009D47CC" w:rsidRPr="00CB1093">
        <w:t xml:space="preserve">bo najdaljši garancijski rok, </w:t>
      </w:r>
      <w:r w:rsidR="009D47CC" w:rsidRPr="00CB1093">
        <w:rPr>
          <w:rFonts w:cs="Arial"/>
          <w:szCs w:val="20"/>
        </w:rPr>
        <w:t>naveden v pogodbi</w:t>
      </w:r>
      <w:r w:rsidRPr="00CB1093">
        <w:t xml:space="preserve">. V kolikor se garancijski rok podaljša, se mora hkrati podaljšati za enak čas tudi rok trajanja </w:t>
      </w:r>
      <w:r w:rsidR="0017436F" w:rsidRPr="00CB1093">
        <w:t>zavarovanja</w:t>
      </w:r>
      <w:r w:rsidRPr="00CB1093">
        <w:t xml:space="preserve"> za odpravo napak v garancijskem roku.</w:t>
      </w:r>
    </w:p>
    <w:p w14:paraId="544EF66D" w14:textId="77777777" w:rsidR="00651075" w:rsidRPr="00CB1093" w:rsidRDefault="00651075" w:rsidP="00651075"/>
    <w:p w14:paraId="74509287" w14:textId="77777777" w:rsidR="00651075" w:rsidRPr="00CB1093" w:rsidRDefault="00651075" w:rsidP="00651075">
      <w:r w:rsidRPr="00CB1093">
        <w:t xml:space="preserve">Naročnik bo unovčil </w:t>
      </w:r>
      <w:r w:rsidR="0017436F" w:rsidRPr="00CB1093">
        <w:t>zavarovanje</w:t>
      </w:r>
      <w:r w:rsidRPr="00CB1093">
        <w:t xml:space="preserve"> za odpravo napak v garancijskem roku v primeru, če </w:t>
      </w:r>
      <w:r w:rsidR="008472C1" w:rsidRPr="00CB1093">
        <w:t xml:space="preserve">izbrani </w:t>
      </w:r>
      <w:r w:rsidRPr="00CB1093">
        <w:t>ponudnik ne bo izvrševal garancijskih obveznosti v rokih in na način, kot bo opredeljeno v pogodbi.</w:t>
      </w:r>
    </w:p>
    <w:p w14:paraId="7CC2CFAC" w14:textId="77777777" w:rsidR="00587E63" w:rsidRPr="00CB1093" w:rsidRDefault="00587E63" w:rsidP="00651075"/>
    <w:p w14:paraId="3FD731B9" w14:textId="77777777" w:rsidR="00587E63" w:rsidRPr="00CB1093" w:rsidRDefault="00587E63" w:rsidP="00587E63">
      <w:pPr>
        <w:spacing w:line="240" w:lineRule="auto"/>
        <w:ind w:right="-34"/>
        <w:rPr>
          <w:rFonts w:cs="Arial"/>
          <w:szCs w:val="20"/>
        </w:rPr>
      </w:pPr>
      <w:r w:rsidRPr="00CB1093">
        <w:rPr>
          <w:rFonts w:cs="Arial"/>
          <w:szCs w:val="20"/>
        </w:rPr>
        <w:t>Brez izročitve menice z menično izjavo za odpravo napak v garancijskem roku se šteje, da prevzem dobavljenega vozila ni izvršen.</w:t>
      </w:r>
    </w:p>
    <w:p w14:paraId="52124A90" w14:textId="77777777" w:rsidR="00F74850" w:rsidRDefault="00F74850" w:rsidP="00651075"/>
    <w:p w14:paraId="75C449CE" w14:textId="7246BC98" w:rsidR="002C427C" w:rsidRPr="007C7679" w:rsidRDefault="00DF4689" w:rsidP="002C427C">
      <w:pPr>
        <w:pStyle w:val="Naslov2"/>
        <w:rPr>
          <w:color w:val="767171" w:themeColor="background2" w:themeShade="80"/>
        </w:rPr>
      </w:pPr>
      <w:bookmarkStart w:id="229" w:name="_Toc467501200"/>
      <w:bookmarkStart w:id="230" w:name="_Toc467501201"/>
      <w:bookmarkStart w:id="231" w:name="_Toc190255925"/>
      <w:bookmarkEnd w:id="227"/>
      <w:bookmarkEnd w:id="228"/>
      <w:bookmarkEnd w:id="229"/>
      <w:bookmarkEnd w:id="230"/>
      <w:r w:rsidRPr="007C7679">
        <w:rPr>
          <w:color w:val="767171" w:themeColor="background2" w:themeShade="80"/>
        </w:rPr>
        <w:t>D</w:t>
      </w:r>
      <w:r w:rsidR="0017436F" w:rsidRPr="007C7679">
        <w:rPr>
          <w:color w:val="767171" w:themeColor="background2" w:themeShade="80"/>
        </w:rPr>
        <w:t>ruga določila za pripravo ponudbe</w:t>
      </w:r>
      <w:bookmarkEnd w:id="231"/>
    </w:p>
    <w:p w14:paraId="065057FB" w14:textId="77777777" w:rsidR="002C427C" w:rsidRDefault="002C427C" w:rsidP="002C427C">
      <w:pPr>
        <w:pStyle w:val="Naslov3"/>
      </w:pPr>
      <w:bookmarkStart w:id="232" w:name="_Toc336851754"/>
      <w:bookmarkStart w:id="233" w:name="_Toc336851802"/>
      <w:bookmarkStart w:id="234" w:name="_Toc190255926"/>
      <w:r>
        <w:t>Skupna ponudba</w:t>
      </w:r>
      <w:bookmarkEnd w:id="232"/>
      <w:bookmarkEnd w:id="233"/>
      <w:bookmarkEnd w:id="234"/>
    </w:p>
    <w:p w14:paraId="79B362EE" w14:textId="6D8E8377" w:rsidR="002C427C" w:rsidRPr="00CB1093" w:rsidRDefault="002C427C" w:rsidP="002C427C">
      <w:r w:rsidRPr="00CB1093">
        <w:t xml:space="preserve">V primeru, da skupina </w:t>
      </w:r>
      <w:r w:rsidR="00097A70" w:rsidRPr="00CB1093">
        <w:t xml:space="preserve">ponudnikov </w:t>
      </w:r>
      <w:r w:rsidRPr="00CB1093">
        <w:t>predloži skupno ponudbo, mora vsak ponudnik izpolnjevati vse pogoje</w:t>
      </w:r>
      <w:r w:rsidR="001C6056" w:rsidRPr="00CB1093">
        <w:t>, določene v točk</w:t>
      </w:r>
      <w:r w:rsidR="00476C98" w:rsidRPr="00CB1093">
        <w:t>ah 7.1.1 in 7.1.4</w:t>
      </w:r>
      <w:r w:rsidR="003D588D" w:rsidRPr="00CB1093">
        <w:t>.</w:t>
      </w:r>
      <w:r w:rsidR="00A0456C" w:rsidRPr="00CB1093">
        <w:t xml:space="preserve"> Vsi ponudniki v skupni ponudbi morajo podati dokumente, ki se nanašajo na dokazovanje navedenih pogojev, posamično.</w:t>
      </w:r>
    </w:p>
    <w:p w14:paraId="71E72EDB" w14:textId="77777777" w:rsidR="00A0456C" w:rsidRPr="00CB1093" w:rsidRDefault="00A0456C" w:rsidP="002C427C"/>
    <w:p w14:paraId="4CFD8510" w14:textId="6BB9FDF3" w:rsidR="001C6056" w:rsidRPr="00CB1093" w:rsidRDefault="001C6056" w:rsidP="002C427C">
      <w:r w:rsidRPr="00CB1093">
        <w:t xml:space="preserve">Pogoje, določene v točkah </w:t>
      </w:r>
      <w:r w:rsidR="000751F8" w:rsidRPr="00CB1093">
        <w:t>7.1.</w:t>
      </w:r>
      <w:r w:rsidR="00476C98" w:rsidRPr="00CB1093">
        <w:t>2</w:t>
      </w:r>
      <w:r w:rsidR="000751F8" w:rsidRPr="00CB1093">
        <w:t xml:space="preserve"> </w:t>
      </w:r>
      <w:r w:rsidR="00476C98" w:rsidRPr="00CB1093">
        <w:t>in</w:t>
      </w:r>
      <w:r w:rsidR="000751F8" w:rsidRPr="00CB1093">
        <w:t xml:space="preserve"> 7.1.</w:t>
      </w:r>
      <w:r w:rsidR="00476C98" w:rsidRPr="00CB1093">
        <w:t>3</w:t>
      </w:r>
      <w:r w:rsidR="000751F8" w:rsidRPr="00CB1093">
        <w:t xml:space="preserve"> </w:t>
      </w:r>
      <w:r w:rsidR="00470CB5" w:rsidRPr="00CB1093">
        <w:t xml:space="preserve">lahko </w:t>
      </w:r>
      <w:r w:rsidRPr="00CB1093">
        <w:t>ponudniki izpolnjujejo kumulativno. Dokumente, ki se nanašajo na dokazovanje teh pogojev, poda katerikoli ponudnik v skupni ponudbi.</w:t>
      </w:r>
    </w:p>
    <w:p w14:paraId="34E69A3E" w14:textId="77777777" w:rsidR="003D588D" w:rsidRPr="00CB1093" w:rsidRDefault="003D588D" w:rsidP="002C427C"/>
    <w:p w14:paraId="0DB817CA" w14:textId="24E434E3" w:rsidR="002728BE" w:rsidRDefault="002728BE" w:rsidP="002728BE">
      <w:r>
        <w:t xml:space="preserve">V primeru, da bo takšna skupina ponudnikov izbrana za izvedbo predmetnega naročila, bo naročnik </w:t>
      </w:r>
      <w:r w:rsidRPr="00676308">
        <w:t>lahko zahteval akt o skupni izvedbi naročila (na primer pogodbo o sodelovanju), v katerem bodo</w:t>
      </w:r>
      <w:r>
        <w:t xml:space="preserve"> </w:t>
      </w:r>
      <w:r>
        <w:lastRenderedPageBreak/>
        <w:t>natančno opredeljene naloge in odgovornost posameznih ponudnikov za izvedbo naročila. Ne glede na to pa ponudniki odgovarjajo naročniku solidarno.</w:t>
      </w:r>
    </w:p>
    <w:p w14:paraId="6A755CFF" w14:textId="77777777" w:rsidR="002728BE" w:rsidRDefault="002728BE" w:rsidP="002C427C"/>
    <w:p w14:paraId="337DA0D1" w14:textId="77777777" w:rsidR="00D432DE" w:rsidRDefault="00D432DE" w:rsidP="00D432DE">
      <w:r w:rsidRPr="00AA7848">
        <w:t>Vsi ponudniki v skupni ponudbi morajo izpolniti ESPD posamično in v njem navesti vse zahtevane podatke.</w:t>
      </w:r>
    </w:p>
    <w:p w14:paraId="758F4744" w14:textId="77777777" w:rsidR="00877060" w:rsidRDefault="00877060" w:rsidP="002C427C"/>
    <w:p w14:paraId="14ADF7A3" w14:textId="4BEF9C2E" w:rsidR="00A0456C" w:rsidRDefault="00A0456C" w:rsidP="002C427C">
      <w:r w:rsidRPr="00CB1093">
        <w:t>Obraz</w:t>
      </w:r>
      <w:r w:rsidR="00470CB5" w:rsidRPr="00CB1093">
        <w:t>e</w:t>
      </w:r>
      <w:r w:rsidRPr="00CB1093">
        <w:t>c »</w:t>
      </w:r>
      <w:r w:rsidR="00B45CE5" w:rsidRPr="00CB1093">
        <w:t>Ponudba</w:t>
      </w:r>
      <w:r w:rsidRPr="00CB1093">
        <w:t>«</w:t>
      </w:r>
      <w:r w:rsidR="00B45CE5" w:rsidRPr="00CB1093">
        <w:t xml:space="preserve"> (OBR-1)</w:t>
      </w:r>
      <w:r w:rsidRPr="00CB1093">
        <w:t xml:space="preserve"> podajo vsi ponudniki, ki nastopajo v skupni ponudbi, skupaj (en obrazec, </w:t>
      </w:r>
      <w:r>
        <w:t xml:space="preserve">podpisan s strani vsaj enega izmed ponudnikov, ki nastopajo v skupni ponudbi). Finančna zavarovanja lahko ponudniki predložijo na način, da jih predloži samo eden izmed skupnih ponudnikov ali vsak ponudnik posebej. V kolikor so predložena s strani vsakega izmed ponudnikov, mora </w:t>
      </w:r>
      <w:r w:rsidR="00470CB5">
        <w:t xml:space="preserve">biti </w:t>
      </w:r>
      <w:r>
        <w:t>seštevek vseh zneskov zavarovanj najmanj v višini zahtevanega zneska.</w:t>
      </w:r>
    </w:p>
    <w:p w14:paraId="7101EC79" w14:textId="77777777" w:rsidR="00F90F84" w:rsidRDefault="00F90F84" w:rsidP="002C427C"/>
    <w:p w14:paraId="71D9CA00" w14:textId="3345088D" w:rsidR="00A0456C" w:rsidRDefault="00A0456C" w:rsidP="002C427C">
      <w:r w:rsidRPr="00AA7848">
        <w:t>V primeru skupne ponudbe naj pravne osebe v obrazcu »</w:t>
      </w:r>
      <w:r w:rsidR="007149CA" w:rsidRPr="00AA7848">
        <w:t>ESPD</w:t>
      </w:r>
      <w:r w:rsidRPr="00AA7848">
        <w:t>« navedejo vse, ki bodo sodelovali v tej skupni ponudbi</w:t>
      </w:r>
      <w:r w:rsidR="0015184D">
        <w:t xml:space="preserve"> (v oddelku A Dela II ESPD)</w:t>
      </w:r>
      <w:r w:rsidRPr="00AA7848">
        <w:t>. Ponudniki, ki nastopajo v skupni ponudbi, lahko navedejo tudi eno izmed pravnih oseb</w:t>
      </w:r>
      <w:r w:rsidR="00E30CD0" w:rsidRPr="00AA7848">
        <w:t>,</w:t>
      </w:r>
      <w:r w:rsidRPr="00AA7848">
        <w:t xml:space="preserve"> s katero bo naročnik komuniciral</w:t>
      </w:r>
      <w:r w:rsidR="00EC4178" w:rsidRPr="00AA7848">
        <w:t xml:space="preserve"> do sprejema odločitve o naročilu</w:t>
      </w:r>
      <w:r w:rsidRPr="00AA7848">
        <w:t xml:space="preserve">, v nasprotnem primeru bo naročnik vse dokumente </w:t>
      </w:r>
      <w:r w:rsidR="00EC5C94" w:rsidRPr="00AA7848">
        <w:t>naslavljal</w:t>
      </w:r>
      <w:r w:rsidRPr="00AA7848">
        <w:t xml:space="preserve"> na vse ponudnike, ki bodo sodelovali v skupni ponudbi.</w:t>
      </w:r>
    </w:p>
    <w:p w14:paraId="4B275F81" w14:textId="77777777" w:rsidR="003D588D" w:rsidRDefault="003D588D" w:rsidP="002C427C"/>
    <w:p w14:paraId="32290783" w14:textId="77777777" w:rsidR="003D588D" w:rsidRDefault="003D588D" w:rsidP="002C427C">
      <w:r>
        <w:t>V kolikor skupna ponudba ni podana za vse sklope, naj bo iz navedbe razvidno, za katere sklope je podana skupna ponudba, in kateri skupni ponudniki oddajajo ponudbo za posamezen sklop.</w:t>
      </w:r>
    </w:p>
    <w:p w14:paraId="6B11E934" w14:textId="77777777" w:rsidR="00A0456C" w:rsidRDefault="00A0456C" w:rsidP="00A0456C">
      <w:pPr>
        <w:pStyle w:val="Naslov3"/>
      </w:pPr>
      <w:bookmarkStart w:id="235" w:name="_Toc336851755"/>
      <w:bookmarkStart w:id="236" w:name="_Toc336851803"/>
      <w:bookmarkStart w:id="237" w:name="_Toc190255927"/>
      <w:r>
        <w:t>Ponudba s podizvajalci</w:t>
      </w:r>
      <w:bookmarkEnd w:id="235"/>
      <w:bookmarkEnd w:id="236"/>
      <w:bookmarkEnd w:id="237"/>
    </w:p>
    <w:p w14:paraId="28877DE2" w14:textId="77777777" w:rsidR="00A0456C" w:rsidRDefault="002A4D70" w:rsidP="00AF1F2F">
      <w:r w:rsidRPr="002A4D70">
        <w:t xml:space="preserve">V primeru, da bo ponudnik pri izvedbi naročila sodeloval s podizvajalci, mora v ESPD navesti vse </w:t>
      </w:r>
      <w:r w:rsidR="00470CB5">
        <w:t xml:space="preserve">predlagane </w:t>
      </w:r>
      <w:r w:rsidRPr="002A4D70">
        <w:t>podizvajalce. Ponudnik mora v ponudbi predložiti tudi izpolnjene</w:t>
      </w:r>
      <w:r>
        <w:t xml:space="preserve"> </w:t>
      </w:r>
      <w:r w:rsidRPr="002A4D70">
        <w:t>obrazce ESPD za vsakega podizvajalca, s katerim bo sodeloval pri naročilu.</w:t>
      </w:r>
    </w:p>
    <w:p w14:paraId="70F51CAB" w14:textId="77777777" w:rsidR="002A367F" w:rsidRDefault="002A367F" w:rsidP="00A0456C"/>
    <w:p w14:paraId="3ABEC367" w14:textId="77777777" w:rsidR="00A0456C" w:rsidRDefault="002A367F" w:rsidP="00A0456C">
      <w:r>
        <w:t xml:space="preserve">V kolikor ponudnik podizvajalca ne prijavlja na vse sklope, naj bo iz navedbe v </w:t>
      </w:r>
      <w:r w:rsidR="00EF75B8">
        <w:t>ESPD za posameznega podizvajalca</w:t>
      </w:r>
      <w:r>
        <w:t xml:space="preserve"> razvidno, za katere sklope je prijavljen posamezen podizvajalec.</w:t>
      </w:r>
    </w:p>
    <w:p w14:paraId="435B2C9F" w14:textId="77777777" w:rsidR="002A367F" w:rsidRPr="00CB1093" w:rsidRDefault="002A367F" w:rsidP="00A0456C"/>
    <w:p w14:paraId="1BCBA050" w14:textId="64247798" w:rsidR="00EF75B8" w:rsidRPr="00CB1093" w:rsidRDefault="00EF75B8" w:rsidP="00A0456C">
      <w:r w:rsidRPr="00CB1093">
        <w:t>V kolikor bodo pri podizvajalc</w:t>
      </w:r>
      <w:r w:rsidR="0077559D" w:rsidRPr="00CB1093">
        <w:t>u</w:t>
      </w:r>
      <w:r w:rsidRPr="00CB1093">
        <w:t xml:space="preserve"> obstajali razlogi za izključitev </w:t>
      </w:r>
      <w:r w:rsidR="006F7F52" w:rsidRPr="00CB1093">
        <w:t xml:space="preserve">oziroma ne bo izpolnjeval ustreznih pogojev za sodelovanje </w:t>
      </w:r>
      <w:r w:rsidRPr="00CB1093">
        <w:t xml:space="preserve">iz točke </w:t>
      </w:r>
      <w:r w:rsidR="000751F8" w:rsidRPr="00CB1093">
        <w:t>7</w:t>
      </w:r>
      <w:r w:rsidRPr="00CB1093">
        <w:t>.1 teh navodil, bo naročnik podizvajalca zavrnil</w:t>
      </w:r>
      <w:r w:rsidR="0077559D" w:rsidRPr="00CB1093">
        <w:t xml:space="preserve"> in zahteval njegovo zamenjavo</w:t>
      </w:r>
      <w:r w:rsidRPr="00CB1093">
        <w:t>.</w:t>
      </w:r>
    </w:p>
    <w:p w14:paraId="6DD1DAA7" w14:textId="77777777" w:rsidR="00EF75B8" w:rsidRPr="00CB1093" w:rsidRDefault="00EF75B8" w:rsidP="00A0456C"/>
    <w:p w14:paraId="26BE1E59" w14:textId="595B80F0" w:rsidR="00EF75B8" w:rsidRPr="00CB1093" w:rsidRDefault="00AD1AA2" w:rsidP="00AD1AA2">
      <w:r w:rsidRPr="00CB1093">
        <w:t xml:space="preserve">Podizvajalec mora enako kot ponudnik izpolnjevati pogoje pod točkami </w:t>
      </w:r>
      <w:r w:rsidR="000751F8" w:rsidRPr="00CB1093">
        <w:t xml:space="preserve">7.1.1 do 7.1.4 </w:t>
      </w:r>
      <w:r w:rsidRPr="00CB1093">
        <w:t>teh navodil</w:t>
      </w:r>
      <w:r w:rsidR="000751F8" w:rsidRPr="00CB1093">
        <w:t xml:space="preserve">. </w:t>
      </w:r>
    </w:p>
    <w:p w14:paraId="669F028A" w14:textId="77777777" w:rsidR="00EF75B8" w:rsidRPr="00CB1093" w:rsidRDefault="00EF75B8" w:rsidP="00AD1AA2"/>
    <w:p w14:paraId="7D314989" w14:textId="77777777" w:rsidR="00AD1AA2" w:rsidRDefault="00AD1AA2" w:rsidP="00AD1AA2">
      <w:r w:rsidRPr="00CB1093">
        <w:t xml:space="preserve">Ponudnik mora za posameznega podizvajalca priložiti enaka dokazila za izpolnjevanje pogojev, določenih v prejšnjem stavku, kot jih mora priložiti zase, razen pri pogojih, kjer so že predvidena </w:t>
      </w:r>
      <w:r>
        <w:t>dokazila, ki jih mora podizvajalec predložiti.</w:t>
      </w:r>
    </w:p>
    <w:p w14:paraId="66DF1211" w14:textId="77777777" w:rsidR="00EF75B8" w:rsidRDefault="00EF75B8" w:rsidP="00AD1AA2"/>
    <w:p w14:paraId="16C4F56A" w14:textId="77777777" w:rsidR="0077559D" w:rsidRPr="0077559D" w:rsidRDefault="0077559D" w:rsidP="0077559D">
      <w:pPr>
        <w:rPr>
          <w:rFonts w:eastAsia="Times New Roman" w:cs="Arial"/>
          <w:szCs w:val="20"/>
          <w:lang w:eastAsia="sl-SI"/>
        </w:rPr>
      </w:pPr>
      <w:r w:rsidRPr="0077559D">
        <w:rPr>
          <w:rFonts w:eastAsia="Times New Roman" w:cs="Arial"/>
          <w:szCs w:val="20"/>
          <w:lang w:eastAsia="sl-SI"/>
        </w:rPr>
        <w:t>Če bo ponudnik izvajal javno naročilo s podizvajalci, mora v ponudbi:</w:t>
      </w:r>
    </w:p>
    <w:p w14:paraId="1D0791D1" w14:textId="77777777" w:rsidR="0077559D" w:rsidRPr="0077559D" w:rsidRDefault="0077559D" w:rsidP="00065BF3">
      <w:pPr>
        <w:numPr>
          <w:ilvl w:val="0"/>
          <w:numId w:val="15"/>
        </w:numPr>
        <w:rPr>
          <w:rFonts w:eastAsia="Times New Roman" w:cs="Arial"/>
          <w:szCs w:val="20"/>
          <w:lang w:eastAsia="sl-SI"/>
        </w:rPr>
      </w:pPr>
      <w:r w:rsidRPr="0077559D">
        <w:rPr>
          <w:rFonts w:eastAsia="Times New Roman" w:cs="Arial"/>
          <w:szCs w:val="20"/>
          <w:lang w:eastAsia="sl-SI"/>
        </w:rPr>
        <w:t xml:space="preserve">navesti vse podizvajalce ter vsak del javnega naročila, ki ga namerava oddati v </w:t>
      </w:r>
      <w:proofErr w:type="spellStart"/>
      <w:r w:rsidRPr="0077559D">
        <w:rPr>
          <w:rFonts w:eastAsia="Times New Roman" w:cs="Arial"/>
          <w:szCs w:val="20"/>
          <w:lang w:eastAsia="sl-SI"/>
        </w:rPr>
        <w:t>podizvajanje</w:t>
      </w:r>
      <w:proofErr w:type="spellEnd"/>
      <w:r w:rsidRPr="0077559D">
        <w:rPr>
          <w:rFonts w:eastAsia="Times New Roman" w:cs="Arial"/>
          <w:szCs w:val="20"/>
          <w:lang w:eastAsia="sl-SI"/>
        </w:rPr>
        <w:t>,</w:t>
      </w:r>
      <w:r w:rsidRPr="0077559D">
        <w:rPr>
          <w:rFonts w:ascii="Times New Roman" w:eastAsia="Times New Roman" w:hAnsi="Times New Roman"/>
          <w:sz w:val="24"/>
          <w:szCs w:val="24"/>
          <w:lang w:eastAsia="sl-SI"/>
        </w:rPr>
        <w:t xml:space="preserve"> </w:t>
      </w:r>
    </w:p>
    <w:p w14:paraId="4671BC24" w14:textId="5D87CA2F" w:rsidR="0077559D" w:rsidRPr="0077559D" w:rsidRDefault="00EB5E18" w:rsidP="00065BF3">
      <w:pPr>
        <w:numPr>
          <w:ilvl w:val="0"/>
          <w:numId w:val="15"/>
        </w:numPr>
        <w:rPr>
          <w:rFonts w:eastAsia="Times New Roman" w:cs="Arial"/>
          <w:szCs w:val="20"/>
          <w:lang w:eastAsia="sl-SI"/>
        </w:rPr>
      </w:pPr>
      <w:r>
        <w:rPr>
          <w:rFonts w:eastAsia="Times New Roman" w:cs="Arial"/>
          <w:szCs w:val="20"/>
          <w:lang w:eastAsia="sl-SI"/>
        </w:rPr>
        <w:t xml:space="preserve">navesti </w:t>
      </w:r>
      <w:r w:rsidR="0077559D" w:rsidRPr="0077559D">
        <w:rPr>
          <w:rFonts w:eastAsia="Times New Roman" w:cs="Arial"/>
          <w:szCs w:val="20"/>
          <w:lang w:eastAsia="sl-SI"/>
        </w:rPr>
        <w:t>kontaktne podatke in zakonite zastopnike predlaganih podizvajalcev,</w:t>
      </w:r>
      <w:r w:rsidR="0077559D" w:rsidRPr="0077559D">
        <w:rPr>
          <w:rFonts w:ascii="Times New Roman" w:eastAsia="Times New Roman" w:hAnsi="Times New Roman"/>
          <w:sz w:val="24"/>
          <w:szCs w:val="24"/>
          <w:lang w:eastAsia="sl-SI"/>
        </w:rPr>
        <w:t xml:space="preserve"> </w:t>
      </w:r>
    </w:p>
    <w:p w14:paraId="144B9A48" w14:textId="0FC87792" w:rsidR="0077559D" w:rsidRPr="0077559D" w:rsidRDefault="00EB5E18" w:rsidP="00065BF3">
      <w:pPr>
        <w:numPr>
          <w:ilvl w:val="0"/>
          <w:numId w:val="15"/>
        </w:numPr>
        <w:rPr>
          <w:rFonts w:eastAsia="Times New Roman" w:cs="Arial"/>
          <w:szCs w:val="20"/>
          <w:lang w:eastAsia="sl-SI"/>
        </w:rPr>
      </w:pPr>
      <w:r>
        <w:rPr>
          <w:rFonts w:eastAsia="Times New Roman" w:cs="Arial"/>
          <w:szCs w:val="20"/>
          <w:lang w:eastAsia="sl-SI"/>
        </w:rPr>
        <w:t xml:space="preserve">predložiti </w:t>
      </w:r>
      <w:r w:rsidR="0077559D" w:rsidRPr="0077559D">
        <w:rPr>
          <w:rFonts w:eastAsia="Times New Roman" w:cs="Arial"/>
          <w:szCs w:val="20"/>
          <w:lang w:eastAsia="sl-SI"/>
        </w:rPr>
        <w:t>izpolnjene ESPD teh podizvajalcev v skladu z 79. členom ZJN-3 ter</w:t>
      </w:r>
      <w:r w:rsidR="0077559D" w:rsidRPr="0077559D">
        <w:rPr>
          <w:rFonts w:ascii="Times New Roman" w:eastAsia="Times New Roman" w:hAnsi="Times New Roman"/>
          <w:sz w:val="24"/>
          <w:szCs w:val="24"/>
          <w:lang w:eastAsia="sl-SI"/>
        </w:rPr>
        <w:t xml:space="preserve"> </w:t>
      </w:r>
    </w:p>
    <w:p w14:paraId="336A7088" w14:textId="77777777" w:rsidR="0077559D" w:rsidRPr="0077559D" w:rsidRDefault="0077559D" w:rsidP="00065BF3">
      <w:pPr>
        <w:numPr>
          <w:ilvl w:val="0"/>
          <w:numId w:val="15"/>
        </w:numPr>
        <w:rPr>
          <w:rFonts w:eastAsia="Times New Roman" w:cs="Arial"/>
          <w:szCs w:val="20"/>
          <w:lang w:eastAsia="sl-SI"/>
        </w:rPr>
      </w:pPr>
      <w:r w:rsidRPr="0077559D">
        <w:rPr>
          <w:rFonts w:eastAsia="Times New Roman" w:cs="Arial"/>
          <w:szCs w:val="20"/>
          <w:lang w:eastAsia="sl-SI"/>
        </w:rPr>
        <w:t xml:space="preserve">priložiti zahtevo podizvajalca za neposredno plačilo, </w:t>
      </w:r>
      <w:r w:rsidRPr="0077559D">
        <w:rPr>
          <w:rFonts w:eastAsia="Times New Roman" w:cs="Arial"/>
          <w:b/>
          <w:bCs/>
          <w:szCs w:val="20"/>
          <w:lang w:eastAsia="sl-SI"/>
        </w:rPr>
        <w:t>če podizvajalec to zahteva.</w:t>
      </w:r>
    </w:p>
    <w:p w14:paraId="156BE9F9" w14:textId="77777777" w:rsidR="0077559D" w:rsidRPr="0077559D" w:rsidRDefault="0077559D" w:rsidP="0077559D">
      <w:pPr>
        <w:rPr>
          <w:rFonts w:eastAsia="Times New Roman" w:cs="Arial"/>
          <w:szCs w:val="20"/>
          <w:lang w:eastAsia="sl-SI"/>
        </w:rPr>
      </w:pPr>
    </w:p>
    <w:p w14:paraId="67FBC3C1" w14:textId="77777777" w:rsidR="0077559D" w:rsidRPr="0077559D" w:rsidRDefault="0077559D" w:rsidP="0077559D">
      <w:pPr>
        <w:rPr>
          <w:rFonts w:eastAsia="Times New Roman" w:cs="Arial"/>
          <w:szCs w:val="20"/>
          <w:lang w:eastAsia="sl-SI"/>
        </w:rPr>
      </w:pPr>
      <w:r w:rsidRPr="0077559D">
        <w:rPr>
          <w:rFonts w:eastAsia="Times New Roman" w:cs="Arial"/>
          <w:szCs w:val="20"/>
          <w:lang w:eastAsia="sl-SI"/>
        </w:rPr>
        <w:t>Izbrani izvajalec bo moral med izvajanjem javnega naročila naročnika obvestiti o morebitnih spremembah informacij iz prejšnjega odstavka in poslati informacije o novih podizvajalcih, ki jih namerava naknadno vključiti v izvajanje pogodbe, in sicer najkasneje v petih dneh po spremembi. V primeru vključitve novih podizvajalcev bo moral glavni izvajalec skupaj z obvestilom posredovati tudi podatke in dokumente iz druge, tretje in četrte alineje prejšnjega odstavka.</w:t>
      </w:r>
    </w:p>
    <w:p w14:paraId="4091BC33" w14:textId="77777777" w:rsidR="0077559D" w:rsidRPr="0077559D" w:rsidRDefault="0077559D" w:rsidP="0077559D">
      <w:pPr>
        <w:ind w:left="357"/>
        <w:rPr>
          <w:rFonts w:eastAsia="Times New Roman" w:cs="Arial"/>
          <w:szCs w:val="20"/>
          <w:lang w:eastAsia="sl-SI"/>
        </w:rPr>
      </w:pPr>
    </w:p>
    <w:p w14:paraId="31EDB862" w14:textId="77777777" w:rsidR="0077559D" w:rsidRPr="0077559D" w:rsidRDefault="0077559D" w:rsidP="0077559D">
      <w:pPr>
        <w:rPr>
          <w:rFonts w:eastAsia="Times New Roman" w:cs="Arial"/>
          <w:szCs w:val="20"/>
          <w:lang w:eastAsia="sl-SI"/>
        </w:rPr>
      </w:pPr>
      <w:r w:rsidRPr="0077559D">
        <w:rPr>
          <w:rFonts w:eastAsia="Times New Roman" w:cs="Arial"/>
          <w:szCs w:val="20"/>
          <w:lang w:eastAsia="sl-SI"/>
        </w:rPr>
        <w:t>Naročnik bo zavrnil vsakega</w:t>
      </w:r>
      <w:r w:rsidR="005571B4">
        <w:rPr>
          <w:rFonts w:eastAsia="Times New Roman" w:cs="Arial"/>
          <w:szCs w:val="20"/>
          <w:lang w:eastAsia="sl-SI"/>
        </w:rPr>
        <w:t xml:space="preserve"> naknadno nominiranega</w:t>
      </w:r>
      <w:r w:rsidRPr="0077559D">
        <w:rPr>
          <w:rFonts w:eastAsia="Times New Roman" w:cs="Arial"/>
          <w:szCs w:val="20"/>
          <w:lang w:eastAsia="sl-SI"/>
        </w:rPr>
        <w:t xml:space="preserve"> podizvajalca: </w:t>
      </w:r>
    </w:p>
    <w:p w14:paraId="07C768DD" w14:textId="42401078" w:rsidR="0077559D" w:rsidRPr="00EB5E18" w:rsidRDefault="0077559D" w:rsidP="00065BF3">
      <w:pPr>
        <w:numPr>
          <w:ilvl w:val="0"/>
          <w:numId w:val="16"/>
        </w:numPr>
        <w:rPr>
          <w:rFonts w:eastAsia="Times New Roman" w:cs="Arial"/>
          <w:szCs w:val="20"/>
          <w:lang w:eastAsia="sl-SI"/>
        </w:rPr>
      </w:pPr>
      <w:r w:rsidRPr="008C5148">
        <w:rPr>
          <w:rFonts w:eastAsia="Times New Roman" w:cs="Arial"/>
          <w:szCs w:val="20"/>
          <w:lang w:eastAsia="sl-SI"/>
        </w:rPr>
        <w:t xml:space="preserve">če zanj obstajajo razlogi za izključitev, kot so navedeni v poglavju </w:t>
      </w:r>
      <w:r w:rsidR="00EB5E18" w:rsidRPr="008C5148">
        <w:rPr>
          <w:rFonts w:eastAsia="Times New Roman" w:cs="Arial"/>
          <w:szCs w:val="20"/>
          <w:lang w:eastAsia="sl-SI"/>
        </w:rPr>
        <w:t>7</w:t>
      </w:r>
      <w:r w:rsidRPr="008C5148">
        <w:rPr>
          <w:rFonts w:eastAsia="Times New Roman" w:cs="Arial"/>
          <w:szCs w:val="20"/>
          <w:lang w:eastAsia="sl-SI"/>
        </w:rPr>
        <w:t xml:space="preserve">.1 te razpisne </w:t>
      </w:r>
      <w:r w:rsidRPr="00EB5E18">
        <w:rPr>
          <w:rFonts w:eastAsia="Times New Roman" w:cs="Arial"/>
          <w:szCs w:val="20"/>
          <w:lang w:eastAsia="sl-SI"/>
        </w:rPr>
        <w:t>dokumentacije</w:t>
      </w:r>
      <w:r w:rsidR="00EB5E18" w:rsidRPr="00EB5E18">
        <w:rPr>
          <w:rFonts w:eastAsia="Times New Roman" w:cs="Arial"/>
          <w:szCs w:val="20"/>
          <w:lang w:eastAsia="sl-SI"/>
        </w:rPr>
        <w:t>,</w:t>
      </w:r>
      <w:r w:rsidRPr="00EB5E18">
        <w:rPr>
          <w:rFonts w:eastAsia="Times New Roman" w:cs="Arial"/>
          <w:szCs w:val="20"/>
          <w:lang w:eastAsia="sl-SI"/>
        </w:rPr>
        <w:t xml:space="preserve"> ter</w:t>
      </w:r>
      <w:r w:rsidR="00EB5E18" w:rsidRPr="00EB5E18">
        <w:rPr>
          <w:rFonts w:eastAsia="Times New Roman" w:cs="Arial"/>
          <w:szCs w:val="20"/>
          <w:lang w:eastAsia="sl-SI"/>
        </w:rPr>
        <w:t xml:space="preserve"> bo</w:t>
      </w:r>
      <w:r w:rsidRPr="00EB5E18">
        <w:rPr>
          <w:rFonts w:eastAsia="Times New Roman" w:cs="Arial"/>
          <w:szCs w:val="20"/>
          <w:lang w:eastAsia="sl-SI"/>
        </w:rPr>
        <w:t xml:space="preserve"> zahteval zamenjavo, </w:t>
      </w:r>
    </w:p>
    <w:p w14:paraId="080E90EC" w14:textId="77777777" w:rsidR="0077559D" w:rsidRPr="0077559D" w:rsidRDefault="0077559D" w:rsidP="00065BF3">
      <w:pPr>
        <w:numPr>
          <w:ilvl w:val="0"/>
          <w:numId w:val="16"/>
        </w:numPr>
        <w:rPr>
          <w:rFonts w:eastAsia="Times New Roman" w:cs="Arial"/>
          <w:szCs w:val="20"/>
          <w:lang w:eastAsia="sl-SI"/>
        </w:rPr>
      </w:pPr>
      <w:r w:rsidRPr="0077559D">
        <w:rPr>
          <w:rFonts w:eastAsia="Times New Roman" w:cs="Arial"/>
          <w:szCs w:val="20"/>
          <w:lang w:eastAsia="sl-SI"/>
        </w:rPr>
        <w:t>če bi to lahko vplivalo na nemoteno izvajanje ali dokončanje del,</w:t>
      </w:r>
    </w:p>
    <w:p w14:paraId="31DA6EC6" w14:textId="77777777" w:rsidR="0077559D" w:rsidRPr="0077559D" w:rsidRDefault="0077559D" w:rsidP="00065BF3">
      <w:pPr>
        <w:numPr>
          <w:ilvl w:val="0"/>
          <w:numId w:val="16"/>
        </w:numPr>
        <w:rPr>
          <w:rFonts w:eastAsia="Times New Roman" w:cs="Arial"/>
          <w:szCs w:val="20"/>
          <w:lang w:eastAsia="sl-SI"/>
        </w:rPr>
      </w:pPr>
      <w:r w:rsidRPr="0077559D">
        <w:rPr>
          <w:rFonts w:eastAsia="Times New Roman" w:cs="Arial"/>
          <w:szCs w:val="20"/>
          <w:lang w:eastAsia="sl-SI"/>
        </w:rPr>
        <w:t xml:space="preserve">če novi podizvajalec ne izpolnjuje pogojev v zvezi z oddajo javnega naročila. </w:t>
      </w:r>
    </w:p>
    <w:p w14:paraId="41229C7C" w14:textId="77777777" w:rsidR="0077559D" w:rsidRPr="0077559D" w:rsidRDefault="0077559D" w:rsidP="0077559D">
      <w:pPr>
        <w:rPr>
          <w:rFonts w:eastAsia="Times New Roman" w:cs="Arial"/>
          <w:szCs w:val="20"/>
          <w:lang w:eastAsia="sl-SI"/>
        </w:rPr>
      </w:pPr>
      <w:r w:rsidRPr="0077559D">
        <w:rPr>
          <w:rFonts w:eastAsia="Times New Roman" w:cs="Arial"/>
          <w:szCs w:val="20"/>
          <w:lang w:eastAsia="sl-SI"/>
        </w:rPr>
        <w:lastRenderedPageBreak/>
        <w:t>Le če podizvajalec zahteva neposredno plačilo, se šteje, da je neposredno plačilo podizvajalcu obvezno in obveznost zavezuje tako naročnika kot tudi glavnega izvajalca. Kadar namerava ponudnik izvesti javno naročilo s podizvajalcem, ki zahteva neposredno plačilo v skladu s tem členom, mora:</w:t>
      </w:r>
    </w:p>
    <w:p w14:paraId="67DA065A" w14:textId="77777777" w:rsidR="0077559D" w:rsidRPr="0077559D" w:rsidRDefault="0077559D" w:rsidP="00065BF3">
      <w:pPr>
        <w:numPr>
          <w:ilvl w:val="0"/>
          <w:numId w:val="16"/>
        </w:numPr>
        <w:rPr>
          <w:rFonts w:eastAsia="Times New Roman" w:cs="Arial"/>
          <w:szCs w:val="20"/>
          <w:lang w:eastAsia="sl-SI"/>
        </w:rPr>
      </w:pPr>
      <w:r w:rsidRPr="0077559D">
        <w:rPr>
          <w:rFonts w:eastAsia="Times New Roman" w:cs="Arial"/>
          <w:szCs w:val="20"/>
          <w:lang w:eastAsia="sl-SI"/>
        </w:rPr>
        <w:t>glavni izvajalec v pogodbi pooblastiti naročnika, da na podlagi potrjenega računa oziroma situacije s strani glavnega izvajalca neposredno plačuje podizvajalcu,</w:t>
      </w:r>
    </w:p>
    <w:p w14:paraId="3232AB93" w14:textId="77777777" w:rsidR="0077559D" w:rsidRPr="0077559D" w:rsidRDefault="0077559D" w:rsidP="00065BF3">
      <w:pPr>
        <w:numPr>
          <w:ilvl w:val="0"/>
          <w:numId w:val="16"/>
        </w:numPr>
        <w:rPr>
          <w:rFonts w:eastAsia="Times New Roman" w:cs="Arial"/>
          <w:szCs w:val="20"/>
          <w:lang w:eastAsia="sl-SI"/>
        </w:rPr>
      </w:pPr>
      <w:r w:rsidRPr="0077559D">
        <w:rPr>
          <w:rFonts w:eastAsia="Times New Roman" w:cs="Arial"/>
          <w:szCs w:val="20"/>
          <w:lang w:eastAsia="sl-SI"/>
        </w:rPr>
        <w:t>podizvajalec predložiti soglasje, na podlagi katerega naročnik namesto ponudnika poravna podizvajalčevo terjatev do ponudnika,</w:t>
      </w:r>
    </w:p>
    <w:p w14:paraId="5CECEA10" w14:textId="77777777" w:rsidR="0077559D" w:rsidRPr="0077559D" w:rsidRDefault="0077559D" w:rsidP="00065BF3">
      <w:pPr>
        <w:numPr>
          <w:ilvl w:val="0"/>
          <w:numId w:val="16"/>
        </w:numPr>
        <w:rPr>
          <w:rFonts w:eastAsia="Times New Roman" w:cs="Arial"/>
          <w:szCs w:val="20"/>
          <w:lang w:eastAsia="sl-SI"/>
        </w:rPr>
      </w:pPr>
      <w:r w:rsidRPr="0077559D">
        <w:rPr>
          <w:rFonts w:eastAsia="Times New Roman" w:cs="Arial"/>
          <w:szCs w:val="20"/>
          <w:lang w:eastAsia="sl-SI"/>
        </w:rPr>
        <w:t>glavni izvajalec svojemu računu ali situaciji priložiti račun ali situacijo podizvajalca, ki ga je predhodno potrdil.</w:t>
      </w:r>
    </w:p>
    <w:p w14:paraId="07DC427B" w14:textId="77777777" w:rsidR="0077559D" w:rsidRPr="0077559D" w:rsidRDefault="0077559D" w:rsidP="00B22C17">
      <w:pPr>
        <w:rPr>
          <w:rFonts w:eastAsia="Times New Roman" w:cs="Arial"/>
          <w:szCs w:val="20"/>
        </w:rPr>
      </w:pPr>
    </w:p>
    <w:p w14:paraId="27EF13EB" w14:textId="77777777" w:rsidR="0077559D" w:rsidRPr="0077559D" w:rsidRDefault="0077559D" w:rsidP="0077559D">
      <w:pPr>
        <w:rPr>
          <w:rFonts w:eastAsia="Times New Roman" w:cs="Arial"/>
          <w:szCs w:val="20"/>
          <w:lang w:eastAsia="sl-SI"/>
        </w:rPr>
      </w:pPr>
      <w:r w:rsidRPr="0077559D">
        <w:rPr>
          <w:rFonts w:eastAsia="Times New Roman" w:cs="Arial"/>
          <w:szCs w:val="20"/>
          <w:lang w:eastAsia="sl-SI"/>
        </w:rPr>
        <w:t xml:space="preserve">Za tiste nominirane podizvajalce, ki neposrednih plačil ne bodo zahtevali, bo naročnik od glavnega izvajalca zahteval, da mu najpozneje v 60 dneh od plačila končnega računa oziroma situacije pošlje svojo pisno izjavo in pisno izjavo podizvajalca, da je podizvajalec prejel plačilo za izvedena dela. Če izvajalec ne ravna skladno s tem določilom, bo naročnik Državni revizijski komisiji podal predlog za uvedbo postopka o prekršku iz 2. točke prvega odstavka 112. člena ZJN-3. </w:t>
      </w:r>
    </w:p>
    <w:p w14:paraId="19DBF0CB" w14:textId="77777777" w:rsidR="003529CF" w:rsidRDefault="003529CF" w:rsidP="003F7D4F"/>
    <w:p w14:paraId="25B16E18" w14:textId="77777777" w:rsidR="00EF75B8" w:rsidRDefault="00EF75B8" w:rsidP="003F7D4F">
      <w:r>
        <w:t xml:space="preserve">Izbrani ponudnik v razmerju do naročnika v celoti odgovarja za izvedbo naročila. </w:t>
      </w:r>
    </w:p>
    <w:p w14:paraId="22D95A19" w14:textId="77777777" w:rsidR="003F7D4F" w:rsidRDefault="003F7D4F" w:rsidP="003F7D4F">
      <w:pPr>
        <w:pStyle w:val="Naslov3"/>
      </w:pPr>
      <w:bookmarkStart w:id="238" w:name="_Toc336851756"/>
      <w:bookmarkStart w:id="239" w:name="_Toc336851804"/>
      <w:bookmarkStart w:id="240" w:name="_Toc190255928"/>
      <w:r>
        <w:t>Variantne ponudbe</w:t>
      </w:r>
      <w:bookmarkEnd w:id="238"/>
      <w:bookmarkEnd w:id="239"/>
      <w:bookmarkEnd w:id="240"/>
    </w:p>
    <w:p w14:paraId="07624096" w14:textId="4BA799FC" w:rsidR="003F7D4F" w:rsidRPr="00CB1093" w:rsidRDefault="003F7D4F" w:rsidP="003F7D4F">
      <w:r w:rsidRPr="00CB1093">
        <w:t>Variantne ponudbe niso dopuščene.</w:t>
      </w:r>
      <w:r w:rsidR="00796F2B" w:rsidRPr="00CB1093">
        <w:rPr>
          <w:rFonts w:cs="Arial"/>
          <w:szCs w:val="20"/>
        </w:rPr>
        <w:t xml:space="preserve"> Naročnik bo tako ponudbo zavrnil kot nedopustno.</w:t>
      </w:r>
    </w:p>
    <w:p w14:paraId="5F546340" w14:textId="77777777" w:rsidR="003F7D4F" w:rsidRPr="007D690C" w:rsidRDefault="003F7D4F" w:rsidP="003F7D4F">
      <w:pPr>
        <w:pStyle w:val="Naslov3"/>
      </w:pPr>
      <w:bookmarkStart w:id="241" w:name="_Toc336851757"/>
      <w:bookmarkStart w:id="242" w:name="_Toc336851805"/>
      <w:bookmarkStart w:id="243" w:name="_Toc190255929"/>
      <w:r w:rsidRPr="007D690C">
        <w:t>Jezik ponudbe</w:t>
      </w:r>
      <w:bookmarkEnd w:id="241"/>
      <w:bookmarkEnd w:id="242"/>
      <w:bookmarkEnd w:id="243"/>
    </w:p>
    <w:p w14:paraId="43708742" w14:textId="721246F1" w:rsidR="002C035F" w:rsidRDefault="002C035F" w:rsidP="003F7D4F">
      <w:r>
        <w:t xml:space="preserve">Postopek javnega naročanja poteka v slovenskem jeziku. </w:t>
      </w:r>
      <w:r w:rsidR="003F7D4F">
        <w:t xml:space="preserve">Vsi dokumenti v zvezi s ponudbo </w:t>
      </w:r>
      <w:r w:rsidR="002A367F">
        <w:t>morajo biti v slovenskem jeziku</w:t>
      </w:r>
      <w:r>
        <w:t xml:space="preserve">. </w:t>
      </w:r>
      <w:r w:rsidR="00A01DFC" w:rsidRPr="00A01DFC">
        <w:t xml:space="preserve">Ne glede na </w:t>
      </w:r>
      <w:r w:rsidR="00A01DFC">
        <w:t xml:space="preserve">to določbo </w:t>
      </w:r>
      <w:r w:rsidR="00A01DFC" w:rsidRPr="00A01DFC">
        <w:t>bo</w:t>
      </w:r>
      <w:r w:rsidR="00A01DFC">
        <w:t xml:space="preserve"> </w:t>
      </w:r>
      <w:r w:rsidR="00A01DFC" w:rsidRPr="00A01DFC">
        <w:t>naročnik morebitno dejstvo predložitve ponudbene dokumentacije v tujem jeziku štel kot pomanjkljivost</w:t>
      </w:r>
      <w:r w:rsidR="00A01DFC">
        <w:t xml:space="preserve"> </w:t>
      </w:r>
      <w:r w:rsidR="00A01DFC" w:rsidRPr="00A01DFC">
        <w:t>ponudbe zgolj v primeru, če jezika, v katerem je predložen dokument, ne razume.</w:t>
      </w:r>
      <w:r w:rsidR="00A01DFC">
        <w:t xml:space="preserve"> </w:t>
      </w:r>
      <w:r w:rsidR="00A01DFC">
        <w:rPr>
          <w:rFonts w:cs="Arial"/>
          <w:color w:val="000000"/>
          <w:szCs w:val="20"/>
        </w:rPr>
        <w:t>V tem primeru</w:t>
      </w:r>
      <w:r w:rsidR="004D550C" w:rsidRPr="00E06A30">
        <w:rPr>
          <w:rFonts w:cs="Arial"/>
          <w:color w:val="000000"/>
          <w:szCs w:val="20"/>
        </w:rPr>
        <w:t xml:space="preserve"> si naročnik pridržuje pravico, da v fazi pregledovanja in ocenjevanja ponudb od ponudnika zahteva, da na lastne stroške (tj. stroške ponudnika) predloži uradne prevode dokumentov/dokazil</w:t>
      </w:r>
      <w:r w:rsidR="00A01DFC">
        <w:rPr>
          <w:rFonts w:cs="Arial"/>
          <w:color w:val="000000"/>
          <w:szCs w:val="20"/>
        </w:rPr>
        <w:t>,</w:t>
      </w:r>
      <w:r w:rsidR="004D550C" w:rsidRPr="00E06A30">
        <w:rPr>
          <w:rFonts w:cs="Arial"/>
          <w:color w:val="000000"/>
          <w:szCs w:val="20"/>
        </w:rPr>
        <w:t xml:space="preserve"> </w:t>
      </w:r>
      <w:r w:rsidR="00A01DFC" w:rsidRPr="00E06A30">
        <w:rPr>
          <w:rFonts w:cs="Arial"/>
          <w:color w:val="000000"/>
          <w:szCs w:val="20"/>
        </w:rPr>
        <w:t>ki so predloženi v tujem jeziku</w:t>
      </w:r>
      <w:r w:rsidR="00A01DFC">
        <w:rPr>
          <w:rFonts w:cs="Arial"/>
          <w:color w:val="000000"/>
          <w:szCs w:val="20"/>
        </w:rPr>
        <w:t xml:space="preserve">, </w:t>
      </w:r>
      <w:r w:rsidR="004D550C" w:rsidRPr="00E06A30">
        <w:rPr>
          <w:rFonts w:cs="Arial"/>
          <w:color w:val="000000"/>
          <w:szCs w:val="20"/>
        </w:rPr>
        <w:t>s strani sodnega tolmača za slovenski jezik</w:t>
      </w:r>
      <w:r w:rsidR="00A01DFC">
        <w:rPr>
          <w:rFonts w:cs="Arial"/>
          <w:color w:val="000000"/>
          <w:szCs w:val="20"/>
        </w:rPr>
        <w:t xml:space="preserve">. </w:t>
      </w:r>
    </w:p>
    <w:p w14:paraId="64B883FA" w14:textId="77777777" w:rsidR="001D4F3B" w:rsidRDefault="001D4F3B" w:rsidP="00065BF3">
      <w:pPr>
        <w:pStyle w:val="Naslov3"/>
        <w:numPr>
          <w:ilvl w:val="2"/>
          <w:numId w:val="14"/>
        </w:numPr>
      </w:pPr>
      <w:bookmarkStart w:id="244" w:name="_Toc336851758"/>
      <w:bookmarkStart w:id="245" w:name="_Toc336851806"/>
      <w:bookmarkStart w:id="246" w:name="_Toc509690875"/>
      <w:bookmarkStart w:id="247" w:name="_Toc509692075"/>
      <w:bookmarkStart w:id="248" w:name="_Toc190255930"/>
      <w:bookmarkStart w:id="249" w:name="_Hlk63321413"/>
      <w:r>
        <w:t>Priprava in oddaja ponudbe v sistemu e-JN</w:t>
      </w:r>
      <w:bookmarkEnd w:id="244"/>
      <w:bookmarkEnd w:id="245"/>
      <w:bookmarkEnd w:id="246"/>
      <w:bookmarkEnd w:id="247"/>
      <w:bookmarkEnd w:id="248"/>
    </w:p>
    <w:p w14:paraId="15ABEF61" w14:textId="77777777" w:rsidR="00F63B39" w:rsidRDefault="001D4F3B" w:rsidP="00F63B39">
      <w:r>
        <w:t xml:space="preserve">Ponudnik ponudbeno dokumentacijo odda na način, da po registraciji oziroma prijavi v sistem e-JN na naslovu: </w:t>
      </w:r>
      <w:hyperlink r:id="rId23" w:history="1">
        <w:r w:rsidR="007A57BE">
          <w:rPr>
            <w:rStyle w:val="Hiperpovezava"/>
            <w:rFonts w:cs="Arial"/>
            <w:szCs w:val="20"/>
            <w:lang w:eastAsia="sl-SI"/>
          </w:rPr>
          <w:t>https://ejn.gov.si</w:t>
        </w:r>
      </w:hyperlink>
      <w:r>
        <w:rPr>
          <w:rFonts w:cs="Arial"/>
          <w:szCs w:val="20"/>
          <w:lang w:eastAsia="sl-SI"/>
        </w:rPr>
        <w:t xml:space="preserve"> pri predmetnem javnem naročilu izbere opcijo »Sodeluj na javnem naročilu«, s čimer se odpre stran za pripravo ponudbe. Po vnosu podatkov in dokumentov, podatke in dokumentacijo shrani v sistemu in jo odda</w:t>
      </w:r>
      <w:r w:rsidR="00F63B39">
        <w:rPr>
          <w:rFonts w:cs="Arial"/>
          <w:szCs w:val="20"/>
          <w:lang w:eastAsia="sl-SI"/>
        </w:rPr>
        <w:t xml:space="preserve"> </w:t>
      </w:r>
      <w:r w:rsidR="00F63B39" w:rsidRPr="00E00B06">
        <w:t>tako, da se s klikom na gumb »Oddaj</w:t>
      </w:r>
      <w:r w:rsidR="00E817B0">
        <w:t xml:space="preserve"> ponudbo</w:t>
      </w:r>
      <w:r w:rsidR="00F63B39" w:rsidRPr="00E00B06">
        <w:t>« odpre okno, v katerem gospodarski subjekt, ki oddaja ponudbo, s potrditvijo seznanitve s splošnimi pogoji le-te sprejme in s klikom na gumb »Oddaj« ponudbo odda.</w:t>
      </w:r>
      <w:r w:rsidR="00F63B39">
        <w:t xml:space="preserve">   </w:t>
      </w:r>
      <w:r w:rsidR="00F63B39" w:rsidRPr="0095198B">
        <w:rPr>
          <w:rFonts w:eastAsia="Times New Roman" w:cs="Calibri"/>
          <w:bCs/>
          <w:color w:val="626161"/>
          <w:bdr w:val="none" w:sz="0" w:space="0" w:color="auto" w:frame="1"/>
          <w:lang w:eastAsia="sl-SI"/>
        </w:rPr>
        <w:t xml:space="preserve"> </w:t>
      </w:r>
    </w:p>
    <w:p w14:paraId="000B22C0" w14:textId="77777777" w:rsidR="001D4F3B" w:rsidRDefault="001D4F3B" w:rsidP="001D4F3B"/>
    <w:p w14:paraId="4640D04E" w14:textId="77777777" w:rsidR="001D4F3B" w:rsidRDefault="001D4F3B" w:rsidP="001D4F3B">
      <w:r>
        <w:rPr>
          <w:rFonts w:cs="Arial"/>
          <w:szCs w:val="20"/>
        </w:rPr>
        <w:t>Podrobna navodila v zvezi z načinom priprave in oddaje ponudbe so navedena v Navodilih za uporabo e-JN</w:t>
      </w:r>
      <w:r w:rsidRPr="001675DB">
        <w:rPr>
          <w:rFonts w:cs="Arial"/>
          <w:szCs w:val="20"/>
        </w:rPr>
        <w:t xml:space="preserve">, ki </w:t>
      </w:r>
      <w:r>
        <w:rPr>
          <w:rFonts w:cs="Arial"/>
          <w:szCs w:val="20"/>
        </w:rPr>
        <w:t>so</w:t>
      </w:r>
      <w:r w:rsidRPr="001675DB">
        <w:rPr>
          <w:rFonts w:cs="Arial"/>
          <w:szCs w:val="20"/>
        </w:rPr>
        <w:t xml:space="preserve"> del te razpisne dokumentacije</w:t>
      </w:r>
      <w:r>
        <w:rPr>
          <w:rFonts w:cs="Arial"/>
          <w:szCs w:val="20"/>
        </w:rPr>
        <w:t xml:space="preserve"> in objavljena na spletnem naslovu </w:t>
      </w:r>
      <w:hyperlink r:id="rId24" w:history="1">
        <w:r w:rsidR="007A57BE">
          <w:rPr>
            <w:rStyle w:val="Hiperpovezava"/>
            <w:rFonts w:cs="Arial"/>
            <w:szCs w:val="20"/>
          </w:rPr>
          <w:t>https://ejn.gov.si</w:t>
        </w:r>
      </w:hyperlink>
      <w:r>
        <w:rPr>
          <w:rFonts w:cs="Arial"/>
          <w:szCs w:val="20"/>
        </w:rPr>
        <w:t>.</w:t>
      </w:r>
    </w:p>
    <w:p w14:paraId="48382350" w14:textId="77777777" w:rsidR="009139AC" w:rsidRDefault="009139AC" w:rsidP="009139AC">
      <w:pPr>
        <w:pStyle w:val="Naslov3"/>
      </w:pPr>
      <w:bookmarkStart w:id="250" w:name="_Toc336851759"/>
      <w:bookmarkStart w:id="251" w:name="_Toc336851807"/>
      <w:bookmarkStart w:id="252" w:name="_Toc190255931"/>
      <w:bookmarkEnd w:id="249"/>
      <w:r>
        <w:t>Veljavnost ponudbe</w:t>
      </w:r>
      <w:bookmarkEnd w:id="250"/>
      <w:bookmarkEnd w:id="251"/>
      <w:bookmarkEnd w:id="252"/>
    </w:p>
    <w:p w14:paraId="680B8FC2" w14:textId="73089982" w:rsidR="009139AC" w:rsidRPr="00CB1093" w:rsidRDefault="0048087F" w:rsidP="009139AC">
      <w:pPr>
        <w:rPr>
          <w:rFonts w:cs="Arial"/>
          <w:i/>
          <w:szCs w:val="20"/>
        </w:rPr>
      </w:pPr>
      <w:r w:rsidRPr="00CB1093">
        <w:rPr>
          <w:rFonts w:cs="Arial"/>
          <w:szCs w:val="20"/>
        </w:rPr>
        <w:t xml:space="preserve">Rok veljavnosti ponudbe mora biti najmanj 3 mesece od roka za predložitev ponudbe, kar ponudniki potrdijo s podpisom </w:t>
      </w:r>
      <w:r w:rsidRPr="00CB1093">
        <w:rPr>
          <w:rFonts w:cs="Arial"/>
          <w:i/>
          <w:szCs w:val="20"/>
        </w:rPr>
        <w:t xml:space="preserve">v obrazcu </w:t>
      </w:r>
      <w:r w:rsidR="00B45CE5" w:rsidRPr="00CB1093">
        <w:rPr>
          <w:rFonts w:cs="Arial"/>
          <w:i/>
          <w:szCs w:val="20"/>
        </w:rPr>
        <w:t>»</w:t>
      </w:r>
      <w:r w:rsidRPr="00CB1093">
        <w:rPr>
          <w:rFonts w:cs="Arial"/>
          <w:i/>
          <w:szCs w:val="20"/>
        </w:rPr>
        <w:t>Ponudba</w:t>
      </w:r>
      <w:r w:rsidR="00B45CE5" w:rsidRPr="00CB1093">
        <w:rPr>
          <w:rFonts w:cs="Arial"/>
          <w:i/>
          <w:szCs w:val="20"/>
        </w:rPr>
        <w:t>« (OBR-1).</w:t>
      </w:r>
    </w:p>
    <w:p w14:paraId="27FB19E4" w14:textId="77777777" w:rsidR="0048087F" w:rsidRDefault="0048087F" w:rsidP="009139AC"/>
    <w:p w14:paraId="1E96ED41" w14:textId="77777777" w:rsidR="009139AC" w:rsidRDefault="009139AC" w:rsidP="009139AC">
      <w:r>
        <w:t>V izjemnih okoliščinah bo naročnik lahko zahteval, da ponudniki podaljšajo čas veljavnosti ponu</w:t>
      </w:r>
      <w:r w:rsidR="002C0C4F">
        <w:t>db za določeno dodatno obdobje.</w:t>
      </w:r>
    </w:p>
    <w:p w14:paraId="1F18A00C" w14:textId="77777777" w:rsidR="00BB1E26" w:rsidRDefault="009139AC" w:rsidP="009139AC">
      <w:pPr>
        <w:pStyle w:val="Naslov3"/>
      </w:pPr>
      <w:bookmarkStart w:id="253" w:name="_Toc336851760"/>
      <w:bookmarkStart w:id="254" w:name="_Toc336851808"/>
      <w:bookmarkStart w:id="255" w:name="_Toc190255932"/>
      <w:r>
        <w:t>Stroški ponudbe</w:t>
      </w:r>
      <w:bookmarkEnd w:id="253"/>
      <w:bookmarkEnd w:id="254"/>
      <w:bookmarkEnd w:id="255"/>
    </w:p>
    <w:p w14:paraId="0EC0A023" w14:textId="77777777" w:rsidR="009139AC" w:rsidRDefault="009139AC" w:rsidP="009139AC">
      <w:r>
        <w:t>Vse stroške, povezane s pripravo in predložitvijo ponudbe, nosi ponudnik.</w:t>
      </w:r>
    </w:p>
    <w:p w14:paraId="36B3870E" w14:textId="77777777" w:rsidR="00D00758" w:rsidRDefault="00D00758" w:rsidP="00D00758">
      <w:pPr>
        <w:pStyle w:val="Naslov3"/>
      </w:pPr>
      <w:bookmarkStart w:id="256" w:name="_Toc190255933"/>
      <w:r>
        <w:lastRenderedPageBreak/>
        <w:t>Način obračunavanja in plačilni pogoji</w:t>
      </w:r>
      <w:bookmarkEnd w:id="256"/>
    </w:p>
    <w:p w14:paraId="2050E906" w14:textId="77777777" w:rsidR="00D00758" w:rsidRDefault="00D00758" w:rsidP="00D00758">
      <w:pPr>
        <w:rPr>
          <w:rFonts w:cs="Arial"/>
          <w:color w:val="000000"/>
          <w:szCs w:val="20"/>
        </w:rPr>
      </w:pPr>
      <w:r w:rsidRPr="00E06A30">
        <w:rPr>
          <w:rFonts w:cs="Arial"/>
          <w:color w:val="000000"/>
          <w:szCs w:val="20"/>
        </w:rPr>
        <w:t>Rok plačila je trideset (30) dni od uradnega datuma prejema računa, ki ga dobavitelj izstavi po dokončnem in uspešnem prevzemu vozila s strani naročnika.</w:t>
      </w:r>
    </w:p>
    <w:p w14:paraId="66F97D75" w14:textId="77777777" w:rsidR="00D00758" w:rsidRDefault="00D00758" w:rsidP="00D00758">
      <w:pPr>
        <w:pStyle w:val="Naslov3"/>
      </w:pPr>
      <w:bookmarkStart w:id="257" w:name="_Toc190255934"/>
      <w:r>
        <w:t>Dodatno naročilo</w:t>
      </w:r>
      <w:bookmarkEnd w:id="257"/>
    </w:p>
    <w:p w14:paraId="0C4EF0A9" w14:textId="77777777" w:rsidR="00D00758" w:rsidRPr="00D00758" w:rsidRDefault="00D00758" w:rsidP="00D00758">
      <w:r w:rsidRPr="00E8049C">
        <w:rPr>
          <w:rFonts w:cs="Arial"/>
          <w:color w:val="000000"/>
          <w:szCs w:val="20"/>
        </w:rPr>
        <w:t>Naročnik bo v primeru dodatnih tehničnih zahtev, ki niso vključena v predmetno javno naročilo, vendar bi tekom izvajanja naročila postala potrebna za celovito izvedbo naročila in jih ne bo mogoče ločiti od prvotnega naročila, ne da bi to povzročilo neskladnost ali nesorazmerne tehnične težave, z izbranim dobaviteljem izvedel postopek s pogajanji brez predhodne objave skladno z določili Zakona o javnem naročanju. V navedenem primeru bo naročnik z dobaviteljem sklenil aneks k obstoječi pogodbi.</w:t>
      </w:r>
    </w:p>
    <w:p w14:paraId="0ECC25E6" w14:textId="3C4BDD67" w:rsidR="0077559D" w:rsidRDefault="00D00758" w:rsidP="0077559D">
      <w:pPr>
        <w:pStyle w:val="Naslov3"/>
      </w:pPr>
      <w:r>
        <w:t xml:space="preserve"> </w:t>
      </w:r>
      <w:bookmarkStart w:id="258" w:name="_Toc190255935"/>
      <w:r>
        <w:t>P</w:t>
      </w:r>
      <w:r w:rsidR="0077559D">
        <w:t>rotikorupcijsko določilo</w:t>
      </w:r>
      <w:bookmarkEnd w:id="258"/>
    </w:p>
    <w:p w14:paraId="48D6B176" w14:textId="77777777" w:rsidR="0077559D" w:rsidRDefault="0077559D" w:rsidP="0077559D">
      <w:r>
        <w:t xml:space="preserve">V postopku oddaje javnega naročila naročnik in ponudniki ne smejo pričenjati in izvajati dejanj, ki bi vnaprej določila izbor določene ponudbe, ali ki bi povzročila, da pogodba ne bi pričela veljati oziroma ne bi bila izpolnjena. </w:t>
      </w:r>
    </w:p>
    <w:p w14:paraId="6F62CB97" w14:textId="77777777" w:rsidR="0077559D" w:rsidRDefault="0077559D" w:rsidP="0077559D"/>
    <w:p w14:paraId="3C2943E3" w14:textId="77777777" w:rsidR="0077559D" w:rsidRDefault="0077559D" w:rsidP="0077559D">
      <w:r>
        <w:t xml:space="preserve">Vsakršno lobiranje v postopkih oddaje javnih naročil je prepovedano. </w:t>
      </w:r>
    </w:p>
    <w:p w14:paraId="49887E4D" w14:textId="77777777" w:rsidR="00B5703D" w:rsidRDefault="00B5703D" w:rsidP="0077559D"/>
    <w:p w14:paraId="161E21D3" w14:textId="448822E5" w:rsidR="003807D9" w:rsidRPr="00574080" w:rsidRDefault="00DF4689" w:rsidP="003807D9">
      <w:pPr>
        <w:pStyle w:val="Naslov1"/>
        <w:rPr>
          <w:color w:val="009999"/>
        </w:rPr>
      </w:pPr>
      <w:bookmarkStart w:id="259" w:name="_Toc467133897"/>
      <w:bookmarkStart w:id="260" w:name="_Toc467501214"/>
      <w:bookmarkStart w:id="261" w:name="_Toc336851763"/>
      <w:bookmarkStart w:id="262" w:name="_Toc336851811"/>
      <w:bookmarkStart w:id="263" w:name="_Toc190255936"/>
      <w:bookmarkStart w:id="264" w:name="_Toc336851761"/>
      <w:bookmarkStart w:id="265" w:name="_Toc336851809"/>
      <w:bookmarkEnd w:id="259"/>
      <w:bookmarkEnd w:id="260"/>
      <w:r w:rsidRPr="00574080">
        <w:rPr>
          <w:color w:val="009999"/>
        </w:rPr>
        <w:t>OBVESTILO O ODLOČITVI O ODDAJI NAROČILA</w:t>
      </w:r>
      <w:bookmarkEnd w:id="261"/>
      <w:bookmarkEnd w:id="262"/>
      <w:bookmarkEnd w:id="263"/>
    </w:p>
    <w:p w14:paraId="1D0464A3" w14:textId="77777777" w:rsidR="003807D9" w:rsidRDefault="003529CF" w:rsidP="003807D9">
      <w:pPr>
        <w:rPr>
          <w:szCs w:val="20"/>
        </w:rPr>
      </w:pPr>
      <w:r>
        <w:rPr>
          <w:szCs w:val="20"/>
        </w:rPr>
        <w:t>Naročnik bo podpisano odločitev o oddaji naročila objavil na portalu javnih naročil. Odločitev se šteje za vročeno z dnem objave na portalu javnih naročil.</w:t>
      </w:r>
    </w:p>
    <w:p w14:paraId="1685EFBE" w14:textId="77777777" w:rsidR="00B5703D" w:rsidRDefault="00B5703D" w:rsidP="003807D9"/>
    <w:p w14:paraId="4C95718B" w14:textId="333F11FA" w:rsidR="009139AC" w:rsidRPr="00574080" w:rsidRDefault="00DF4689" w:rsidP="009139AC">
      <w:pPr>
        <w:pStyle w:val="Naslov1"/>
        <w:rPr>
          <w:color w:val="009999"/>
        </w:rPr>
      </w:pPr>
      <w:bookmarkStart w:id="266" w:name="_Toc190255937"/>
      <w:r w:rsidRPr="00574080">
        <w:rPr>
          <w:color w:val="009999"/>
        </w:rPr>
        <w:t>ODSTOP OD IZVEDBE JAVNEGA NAROČILA</w:t>
      </w:r>
      <w:bookmarkEnd w:id="264"/>
      <w:bookmarkEnd w:id="265"/>
      <w:bookmarkEnd w:id="266"/>
    </w:p>
    <w:p w14:paraId="1C31C168" w14:textId="655313E0" w:rsidR="009139AC" w:rsidRDefault="00F35CD7" w:rsidP="00E5199F">
      <w:r>
        <w:t>N</w:t>
      </w:r>
      <w:r w:rsidR="001F2C54">
        <w:t>aročnik</w:t>
      </w:r>
      <w:r w:rsidR="009139AC">
        <w:t xml:space="preserve"> lahko na podlagi </w:t>
      </w:r>
      <w:r w:rsidR="00E5199F">
        <w:t xml:space="preserve">osmega </w:t>
      </w:r>
      <w:r w:rsidR="009139AC">
        <w:t xml:space="preserve">odstavka </w:t>
      </w:r>
      <w:r w:rsidR="00E5199F">
        <w:t>9</w:t>
      </w:r>
      <w:r w:rsidR="009139AC">
        <w:t>0. člena ZJN-</w:t>
      </w:r>
      <w:r w:rsidR="003529CF">
        <w:t>3</w:t>
      </w:r>
      <w:r w:rsidR="009139AC">
        <w:t xml:space="preserve"> po sprejemu odločitve o oddaji naročila </w:t>
      </w:r>
      <w:r w:rsidR="004D5EF4">
        <w:t xml:space="preserve">do sklenitve pogodbe </w:t>
      </w:r>
      <w:r w:rsidR="001F2C54">
        <w:t>odstopi</w:t>
      </w:r>
      <w:r w:rsidR="009139AC">
        <w:t xml:space="preserve"> od izvedbe javnega naročila iz </w:t>
      </w:r>
      <w:r w:rsidR="00E5199F">
        <w:t xml:space="preserve">utemeljenih razlogov, da predmeta javnega naročila ne potrebuje več ali da zanj nima zagotovljenih sredstev ali da se pri naročniku pojavi utemeljen sum, da je bila ali bi lahko bila vsebina </w:t>
      </w:r>
      <w:r w:rsidR="00470CB5">
        <w:t>pogodbe</w:t>
      </w:r>
      <w:r w:rsidR="00E5199F">
        <w:t xml:space="preserve"> posledica storjenega kaznivega dejanja ali da so nastale druge izredne okoliščine, na katere naročnik ni mogel vplivati in jih predvideti ter zaradi katerih je postala izvedba javnega naročila z izbranim ponudnikom nemogoča. V tem primeru bo naročnik </w:t>
      </w:r>
      <w:r w:rsidR="00B5703D">
        <w:t>o</w:t>
      </w:r>
      <w:r w:rsidR="00E5199F">
        <w:t xml:space="preserve"> svoji odločitvi in o razlogih, zaradi katerih odstopa od izvedbe javnega naročila, pisno obvestil ponudnike</w:t>
      </w:r>
      <w:r w:rsidR="009139AC">
        <w:t>.</w:t>
      </w:r>
    </w:p>
    <w:p w14:paraId="250F3364" w14:textId="77777777" w:rsidR="00B5703D" w:rsidRDefault="00B5703D" w:rsidP="00E5199F"/>
    <w:p w14:paraId="3BD57970" w14:textId="62816A27" w:rsidR="009139AC" w:rsidRPr="00574080" w:rsidRDefault="004C1944" w:rsidP="008B6487">
      <w:pPr>
        <w:pStyle w:val="Naslov1"/>
        <w:rPr>
          <w:color w:val="009999"/>
        </w:rPr>
      </w:pPr>
      <w:bookmarkStart w:id="267" w:name="_Toc336851762"/>
      <w:bookmarkStart w:id="268" w:name="_Toc336851810"/>
      <w:bookmarkStart w:id="269" w:name="_Toc190255938"/>
      <w:r>
        <w:rPr>
          <w:color w:val="009999"/>
        </w:rPr>
        <w:t xml:space="preserve">SKLENITEV </w:t>
      </w:r>
      <w:r w:rsidR="00DF4689" w:rsidRPr="00574080">
        <w:rPr>
          <w:color w:val="009999"/>
        </w:rPr>
        <w:t>POGODB</w:t>
      </w:r>
      <w:bookmarkEnd w:id="267"/>
      <w:bookmarkEnd w:id="268"/>
      <w:r>
        <w:rPr>
          <w:color w:val="009999"/>
        </w:rPr>
        <w:t>E</w:t>
      </w:r>
      <w:bookmarkEnd w:id="269"/>
    </w:p>
    <w:p w14:paraId="062ABDBC" w14:textId="588BFC78" w:rsidR="0055394B" w:rsidRDefault="0055394B" w:rsidP="00127ED5">
      <w:pPr>
        <w:rPr>
          <w:rFonts w:cs="Arial"/>
          <w:szCs w:val="20"/>
          <w:lang w:eastAsia="sl-SI"/>
        </w:rPr>
      </w:pPr>
      <w:r w:rsidRPr="00007FDA">
        <w:rPr>
          <w:rFonts w:cs="Arial"/>
          <w:szCs w:val="20"/>
        </w:rPr>
        <w:t xml:space="preserve">V skladu s šestim odstavkom 14. člena </w:t>
      </w:r>
      <w:proofErr w:type="spellStart"/>
      <w:r>
        <w:rPr>
          <w:rFonts w:cs="Arial"/>
          <w:szCs w:val="20"/>
          <w:lang w:eastAsia="sl-SI"/>
        </w:rPr>
        <w:t>ZIntPK</w:t>
      </w:r>
      <w:proofErr w:type="spellEnd"/>
      <w:r>
        <w:rPr>
          <w:rFonts w:cs="Arial"/>
          <w:szCs w:val="20"/>
          <w:lang w:eastAsia="sl-SI"/>
        </w:rPr>
        <w:t xml:space="preserve"> </w:t>
      </w:r>
      <w:r w:rsidRPr="00007FDA">
        <w:rPr>
          <w:rFonts w:cs="Arial"/>
          <w:szCs w:val="20"/>
        </w:rPr>
        <w:t>je izbrani ponudnik dolžan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Če bo ponudnik predložil lažno izjavo oziroma bo dal neresnične podatke o navedenih dejstvih, bo to imelo za posledico ničnost pogodbe.</w:t>
      </w:r>
    </w:p>
    <w:p w14:paraId="30BD7F68" w14:textId="77777777" w:rsidR="0055394B" w:rsidRDefault="0055394B" w:rsidP="00127ED5">
      <w:pPr>
        <w:rPr>
          <w:rFonts w:cs="Arial"/>
          <w:szCs w:val="20"/>
        </w:rPr>
      </w:pPr>
    </w:p>
    <w:p w14:paraId="70CD95C4" w14:textId="346606E1" w:rsidR="0055394B" w:rsidRPr="0035741A" w:rsidRDefault="0055394B" w:rsidP="00127ED5">
      <w:r w:rsidRPr="0035741A">
        <w:t>Na poziv naročnika bo moral izbrani ponudnik v postopku javnega naročanja</w:t>
      </w:r>
      <w:r w:rsidR="008E6582">
        <w:t xml:space="preserve"> </w:t>
      </w:r>
      <w:r w:rsidR="008E6582" w:rsidRPr="0035741A">
        <w:t>ali pri izvajanju javnega naročila</w:t>
      </w:r>
      <w:r w:rsidRPr="0035741A">
        <w:t xml:space="preserve">, v roku </w:t>
      </w:r>
      <w:r w:rsidR="008712C3">
        <w:t>8</w:t>
      </w:r>
      <w:r>
        <w:t xml:space="preserve"> </w:t>
      </w:r>
      <w:r w:rsidRPr="0035741A">
        <w:t>dni od prejema poziva, posredovati podatke o:</w:t>
      </w:r>
    </w:p>
    <w:p w14:paraId="43AA6E1F" w14:textId="77777777" w:rsidR="0055394B" w:rsidRPr="0035741A" w:rsidRDefault="0055394B" w:rsidP="00127ED5">
      <w:pPr>
        <w:numPr>
          <w:ilvl w:val="0"/>
          <w:numId w:val="17"/>
        </w:numPr>
      </w:pPr>
      <w:r w:rsidRPr="0035741A">
        <w:t xml:space="preserve">svojih ustanoviteljih, družbenikih, delničarjih, </w:t>
      </w:r>
      <w:proofErr w:type="spellStart"/>
      <w:r w:rsidRPr="0035741A">
        <w:t>komanditistih</w:t>
      </w:r>
      <w:proofErr w:type="spellEnd"/>
      <w:r w:rsidRPr="0035741A">
        <w:t xml:space="preserve"> ali drugih lastnikih in podatke o lastniških deležih navedenih oseb;</w:t>
      </w:r>
    </w:p>
    <w:p w14:paraId="7C4F7938" w14:textId="77777777" w:rsidR="0055394B" w:rsidRDefault="0055394B" w:rsidP="00127ED5">
      <w:pPr>
        <w:numPr>
          <w:ilvl w:val="0"/>
          <w:numId w:val="17"/>
        </w:numPr>
        <w:tabs>
          <w:tab w:val="num" w:pos="709"/>
        </w:tabs>
      </w:pPr>
      <w:r w:rsidRPr="0035741A">
        <w:t>gospodarskih subjektih, za katere se glede na določbe zakona, ki ureja gospodarske družbe, šteje, da so z njim povezane družbe.</w:t>
      </w:r>
    </w:p>
    <w:p w14:paraId="4C9DD49E" w14:textId="77777777" w:rsidR="00AE6F3D" w:rsidRDefault="00AE6F3D" w:rsidP="00127ED5"/>
    <w:p w14:paraId="0FEA5102" w14:textId="4225B9EE" w:rsidR="0055394B" w:rsidRPr="0035741A" w:rsidRDefault="00AE6F3D" w:rsidP="00127ED5">
      <w:r>
        <w:lastRenderedPageBreak/>
        <w:t>V kolikor bo izbrani ponudnik izjavo posredoval že v okviru svoje ponudbe (izpolnjen obrazec OBR-3 »</w:t>
      </w:r>
      <w:bookmarkStart w:id="270" w:name="_Hlk521660910"/>
      <w:r w:rsidRPr="00AE6F3D">
        <w:t>Izjava o udeležbi fizičnih in pravnih oseb v lastništvu ponudnika</w:t>
      </w:r>
      <w:r>
        <w:t xml:space="preserve">«), mu podatkov ne bo potrebno posredovati še enkrat. </w:t>
      </w:r>
    </w:p>
    <w:bookmarkEnd w:id="270"/>
    <w:p w14:paraId="0F543696" w14:textId="77777777" w:rsidR="00AE6F3D" w:rsidRDefault="00AE6F3D" w:rsidP="004C1944"/>
    <w:p w14:paraId="0162298C" w14:textId="77777777" w:rsidR="00B130BE" w:rsidRDefault="00B130BE" w:rsidP="00B130BE">
      <w:r w:rsidRPr="00B130BE">
        <w:t>Izbrani ponudnik bo po pravnomočnosti odločitve o oddaji javnega naročila pozvan k podpisu pogodbe.</w:t>
      </w:r>
    </w:p>
    <w:p w14:paraId="06D66729" w14:textId="77777777" w:rsidR="00B130BE" w:rsidRDefault="00B130BE" w:rsidP="00B130BE"/>
    <w:p w14:paraId="531A8A69" w14:textId="16424178" w:rsidR="00B130BE" w:rsidRPr="00B130BE" w:rsidRDefault="00B130BE" w:rsidP="00B130BE">
      <w:r w:rsidRPr="00B130BE">
        <w:t>Če se ponudnik v roku osmih (8) delovnih</w:t>
      </w:r>
      <w:r>
        <w:t xml:space="preserve"> dni</w:t>
      </w:r>
      <w:r w:rsidRPr="00B130BE">
        <w:t xml:space="preserve"> po pozivu k podpisu pogodbe ne bo odzval na poziv, lahko</w:t>
      </w:r>
    </w:p>
    <w:p w14:paraId="18C69B58" w14:textId="77777777" w:rsidR="00B130BE" w:rsidRDefault="00B130BE" w:rsidP="00B130BE">
      <w:r w:rsidRPr="00B130BE">
        <w:t>naročnik šteje, da je odstopil od namere za sklenitev pogodbe</w:t>
      </w:r>
      <w:r w:rsidR="001C5AE3">
        <w:t>.</w:t>
      </w:r>
      <w:r w:rsidR="00AA1198">
        <w:t xml:space="preserve"> </w:t>
      </w:r>
    </w:p>
    <w:p w14:paraId="3E1C187B" w14:textId="77777777" w:rsidR="00B130BE" w:rsidRDefault="00B130BE" w:rsidP="00B130BE"/>
    <w:p w14:paraId="22230028" w14:textId="6A404175" w:rsidR="00AA1198" w:rsidRDefault="004C1944" w:rsidP="00B130BE">
      <w:r w:rsidRPr="004C1944">
        <w:t>V tem primeru bo naročnik od takšnega ponudnika poleg zakonskih možnostih, ki jih ima po ZJN-3,</w:t>
      </w:r>
      <w:r>
        <w:t xml:space="preserve"> </w:t>
      </w:r>
      <w:r w:rsidRPr="004C1944">
        <w:t>zahteval tudi povračilo vse morebitno dodatno nastale škode zaradi takšnega ravnanja izbranega</w:t>
      </w:r>
      <w:r>
        <w:t xml:space="preserve"> </w:t>
      </w:r>
      <w:r w:rsidRPr="004C1944">
        <w:t>ponudnika. V primeru, da izbrani ponudnik ne bo želel podpisati pogodbe, si naročnik pridržuje pravico,</w:t>
      </w:r>
      <w:r>
        <w:t xml:space="preserve"> </w:t>
      </w:r>
      <w:r w:rsidRPr="004C1944">
        <w:t>da bo izbral ponudbo ponudnika, ki se je uvrstila za ponudbo prvotno izbranega ponudnika. V kolikor tudi</w:t>
      </w:r>
      <w:r>
        <w:t xml:space="preserve"> </w:t>
      </w:r>
      <w:r w:rsidRPr="004C1944">
        <w:t>ta ponudnik odstopi od ponudbe, lahko naročnik pozove k sklenitvi pogodbe naslednjega ponudnika in</w:t>
      </w:r>
      <w:r>
        <w:t xml:space="preserve"> </w:t>
      </w:r>
      <w:r w:rsidRPr="004C1944">
        <w:t>tako dalje, dokler naročnik ne sklene pogodbe oz. dokler vsi ponudniki ne odstopijo od ponudbe. Naročnik</w:t>
      </w:r>
      <w:r>
        <w:t xml:space="preserve"> </w:t>
      </w:r>
      <w:r w:rsidRPr="004C1944">
        <w:t>bo v takšnem primeru izbral ponudbo naslednjega ponudnika samo v primeru, v kolikor bo njegova</w:t>
      </w:r>
      <w:r>
        <w:t xml:space="preserve"> </w:t>
      </w:r>
      <w:r w:rsidRPr="004C1944">
        <w:t>ponudba dopustna ter če bo to v interesu naročnika</w:t>
      </w:r>
      <w:r>
        <w:t>.</w:t>
      </w:r>
    </w:p>
    <w:p w14:paraId="33C9CC3C" w14:textId="77777777" w:rsidR="00AA1198" w:rsidRDefault="00AA1198" w:rsidP="008B6487"/>
    <w:p w14:paraId="5FACDB22" w14:textId="77777777" w:rsidR="00975E5C" w:rsidRDefault="00B018EC" w:rsidP="008B6487">
      <w:r>
        <w:t>P</w:t>
      </w:r>
      <w:r w:rsidR="00975E5C">
        <w:t>ogodba se bo pred podpisom vsebinsko p</w:t>
      </w:r>
      <w:r w:rsidR="009B05B7">
        <w:t>rilagodila glede na to, ali bo izbrani ponudnik predložil skupno ponudbo, prijavil</w:t>
      </w:r>
      <w:r w:rsidR="00975E5C">
        <w:t xml:space="preserve"> sodelo</w:t>
      </w:r>
      <w:r>
        <w:t>vanje podizvajalcev in podobno.</w:t>
      </w:r>
    </w:p>
    <w:p w14:paraId="055F902E" w14:textId="77777777" w:rsidR="004D0122" w:rsidRDefault="004D0122" w:rsidP="008B6487"/>
    <w:p w14:paraId="3E2AEC9C" w14:textId="474BFDE0" w:rsidR="0077559D" w:rsidRDefault="0077559D" w:rsidP="008B6487">
      <w:r w:rsidRPr="00F63B39">
        <w:t>S podpisom</w:t>
      </w:r>
      <w:r w:rsidR="005F4514">
        <w:t xml:space="preserve"> obrazca</w:t>
      </w:r>
      <w:r>
        <w:t xml:space="preserve"> ESPD</w:t>
      </w:r>
      <w:r w:rsidR="00390AB2">
        <w:t xml:space="preserve"> </w:t>
      </w:r>
      <w:r>
        <w:t xml:space="preserve">ponudnik potrdi, da sprejema vsebino vzorca pogodbe. </w:t>
      </w:r>
    </w:p>
    <w:p w14:paraId="742CD68B" w14:textId="77777777" w:rsidR="002D732B" w:rsidRDefault="002D732B" w:rsidP="008B6487"/>
    <w:p w14:paraId="15FD3F84" w14:textId="618A1F46" w:rsidR="00514EF9" w:rsidRPr="00574080" w:rsidRDefault="00514EF9" w:rsidP="00514EF9">
      <w:pPr>
        <w:pStyle w:val="Naslov1"/>
        <w:rPr>
          <w:color w:val="009999"/>
        </w:rPr>
      </w:pPr>
      <w:bookmarkStart w:id="271" w:name="_Toc190255939"/>
      <w:r w:rsidRPr="00574080">
        <w:rPr>
          <w:color w:val="009999"/>
        </w:rPr>
        <w:t>ZAUPNOST PODATKOV</w:t>
      </w:r>
      <w:bookmarkEnd w:id="271"/>
    </w:p>
    <w:p w14:paraId="03BC3CB1" w14:textId="77777777" w:rsidR="00514EF9" w:rsidRPr="005D178E" w:rsidRDefault="00514EF9" w:rsidP="00514EF9">
      <w:pPr>
        <w:shd w:val="clear" w:color="auto" w:fill="FFFFFF"/>
        <w:spacing w:line="240" w:lineRule="auto"/>
        <w:rPr>
          <w:rFonts w:cs="Arial"/>
          <w:szCs w:val="20"/>
        </w:rPr>
      </w:pPr>
      <w:r w:rsidRPr="005D178E">
        <w:rPr>
          <w:rFonts w:cs="Arial"/>
          <w:szCs w:val="20"/>
        </w:rPr>
        <w:t>Naročnik mora zagotoviti varovanje podatkov, ki se glede na določbe zakona, ki ureja varstvo osebnih podatkov, tajne podatke ali gospodarske javne družbe, štejejo za osebne ali tajne podatke ali poslovno skrivnost. Celotna dokumentacija o oddanem javnem naročilu je po datumu oddaje naročila javna, če ne vsebuje poslovnih skrivnosti ali tajnih podatkov. Pred tem datumom določbe zakona, ki urejajo dostop do informacij javnega značaja, ne veljajo.</w:t>
      </w:r>
    </w:p>
    <w:p w14:paraId="6770F2E4" w14:textId="77777777" w:rsidR="00514EF9" w:rsidRPr="005D178E" w:rsidRDefault="00514EF9" w:rsidP="00514EF9">
      <w:pPr>
        <w:shd w:val="clear" w:color="auto" w:fill="FFFFFF"/>
        <w:spacing w:line="240" w:lineRule="auto"/>
        <w:rPr>
          <w:rFonts w:cs="Arial"/>
          <w:szCs w:val="20"/>
        </w:rPr>
      </w:pPr>
      <w:r w:rsidRPr="005D178E">
        <w:rPr>
          <w:rFonts w:cs="Arial"/>
          <w:szCs w:val="20"/>
        </w:rPr>
        <w:t> </w:t>
      </w:r>
    </w:p>
    <w:p w14:paraId="7323158D" w14:textId="77777777" w:rsidR="00514EF9" w:rsidRPr="005D178E" w:rsidRDefault="00514EF9" w:rsidP="00514EF9">
      <w:pPr>
        <w:shd w:val="clear" w:color="auto" w:fill="FFFFFF"/>
        <w:spacing w:line="240" w:lineRule="auto"/>
        <w:rPr>
          <w:rFonts w:cs="Arial"/>
          <w:szCs w:val="20"/>
        </w:rPr>
      </w:pPr>
      <w:r w:rsidRPr="005D178E">
        <w:rPr>
          <w:rFonts w:cs="Arial"/>
          <w:szCs w:val="20"/>
        </w:rPr>
        <w:t>Ponudnik naj obrazce in izjave, za katere meni, da sodijo pod varstvo osebnih podatkov, zaupne ali poslovne skrivnost, označi s klavzulo »ZAUPNO« ALI »POSLOVNA SKRIVNOST« in parafo osebe, ki je podpisnik ponudbe. Če naj bo zaupen samo določen podatek v obrazcu ali dokumentu, mora biti zaupni del podčrtan, v isti vrstici ob desnem robu pa oznaka »ZAUPNO« ali »POSLOVNA SKRIVNOST« in parafa osebe, ki je podpisnik ponudbe.</w:t>
      </w:r>
    </w:p>
    <w:p w14:paraId="23FEC4AD" w14:textId="77777777" w:rsidR="00514EF9" w:rsidRPr="005D178E" w:rsidRDefault="00514EF9" w:rsidP="00514EF9">
      <w:pPr>
        <w:shd w:val="clear" w:color="auto" w:fill="FFFFFF"/>
        <w:spacing w:line="240" w:lineRule="auto"/>
        <w:rPr>
          <w:rFonts w:cs="Arial"/>
          <w:szCs w:val="20"/>
        </w:rPr>
      </w:pPr>
    </w:p>
    <w:p w14:paraId="7FCBDD76" w14:textId="77777777" w:rsidR="00514EF9" w:rsidRPr="005D178E" w:rsidRDefault="00514EF9" w:rsidP="00514EF9">
      <w:pPr>
        <w:shd w:val="clear" w:color="auto" w:fill="FFFFFF"/>
        <w:spacing w:line="240" w:lineRule="auto"/>
        <w:rPr>
          <w:rFonts w:cs="Arial"/>
          <w:szCs w:val="20"/>
        </w:rPr>
      </w:pPr>
      <w:r w:rsidRPr="005D178E">
        <w:rPr>
          <w:rFonts w:cs="Arial"/>
          <w:szCs w:val="20"/>
        </w:rPr>
        <w:t>Ob tem naročnik opozarja, da pod zaupne podatke ali poslovno skrivnost ne sodijo podatki, ki so predmet ocenjevanja ponudb oziroma na podlagi predpisov ne sodijo pod zaupne ali poslovno skrivnost. Dokumenti, ki jih ponudnik upravičeno označi kot zaupne ali poslovno skrivnost, bodo uporabljeni samo za namene javnega razpisa in ne bodo dostopni nikomur izven kroga oseb, ki bodo vključene v razpisni postopek. Ti podatki ne bodo nikjer javno objavljeni.</w:t>
      </w:r>
    </w:p>
    <w:p w14:paraId="4AFBF60C" w14:textId="77777777" w:rsidR="00514EF9" w:rsidRPr="005D178E" w:rsidRDefault="00514EF9" w:rsidP="00514EF9">
      <w:pPr>
        <w:shd w:val="clear" w:color="auto" w:fill="FFFFFF"/>
        <w:spacing w:line="240" w:lineRule="auto"/>
        <w:rPr>
          <w:rFonts w:cs="Arial"/>
          <w:szCs w:val="20"/>
        </w:rPr>
      </w:pPr>
    </w:p>
    <w:p w14:paraId="3F1AFFB4" w14:textId="77777777" w:rsidR="00514EF9" w:rsidRPr="005D178E" w:rsidRDefault="00514EF9" w:rsidP="00514EF9">
      <w:pPr>
        <w:spacing w:line="240" w:lineRule="auto"/>
        <w:ind w:right="-34"/>
        <w:rPr>
          <w:rFonts w:cs="Arial"/>
          <w:szCs w:val="20"/>
        </w:rPr>
      </w:pPr>
      <w:r w:rsidRPr="005D178E">
        <w:rPr>
          <w:rFonts w:cs="Arial"/>
          <w:szCs w:val="20"/>
        </w:rPr>
        <w:t>Ponudnik mora ponudbeni dokumentaciji priložiti sklep o varovanju poslovne skrivnosti.</w:t>
      </w:r>
    </w:p>
    <w:p w14:paraId="09D071F6" w14:textId="77777777" w:rsidR="00514EF9" w:rsidRPr="005D178E" w:rsidRDefault="00514EF9" w:rsidP="00514EF9">
      <w:pPr>
        <w:shd w:val="clear" w:color="auto" w:fill="FFFFFF"/>
        <w:spacing w:line="240" w:lineRule="auto"/>
        <w:rPr>
          <w:rFonts w:cs="Arial"/>
          <w:szCs w:val="20"/>
        </w:rPr>
      </w:pPr>
      <w:r w:rsidRPr="005D178E">
        <w:rPr>
          <w:rFonts w:cs="Arial"/>
          <w:szCs w:val="20"/>
        </w:rPr>
        <w:t> </w:t>
      </w:r>
    </w:p>
    <w:p w14:paraId="1CB0AE7B" w14:textId="77777777" w:rsidR="00514EF9" w:rsidRPr="005D178E" w:rsidRDefault="00514EF9" w:rsidP="00514EF9">
      <w:pPr>
        <w:shd w:val="clear" w:color="auto" w:fill="FFFFFF"/>
        <w:spacing w:line="240" w:lineRule="auto"/>
        <w:rPr>
          <w:rFonts w:cs="Arial"/>
          <w:szCs w:val="20"/>
        </w:rPr>
      </w:pPr>
      <w:r w:rsidRPr="005D178E">
        <w:rPr>
          <w:rFonts w:cs="Arial"/>
          <w:szCs w:val="20"/>
        </w:rPr>
        <w:t>Naročnik bo obravnaval kot zaupne ali kot poslovno skrivnost tiste podatke v ponudbeni dokumentaciji, ki bodo označene s klavzulo »ZAUPNO« ali »POSLOVNA SKRIVNOST« in ne odgovarja za zaupnost podatkov, ki ne bodo označeni, kot je navedeno, razen podatkov, ki v skladu z veljavnimi predpisi sodijo pod zaupne podatke, poslovno skrivnost ali varstvo osebnih podatkov.</w:t>
      </w:r>
    </w:p>
    <w:p w14:paraId="41225C6E" w14:textId="77777777" w:rsidR="00514EF9" w:rsidRPr="005D178E" w:rsidRDefault="00514EF9" w:rsidP="00514EF9">
      <w:pPr>
        <w:shd w:val="clear" w:color="auto" w:fill="FFFFFF"/>
        <w:spacing w:line="240" w:lineRule="auto"/>
        <w:rPr>
          <w:rFonts w:cs="Arial"/>
          <w:szCs w:val="20"/>
        </w:rPr>
      </w:pPr>
      <w:r w:rsidRPr="005D178E">
        <w:rPr>
          <w:rFonts w:cs="Arial"/>
          <w:szCs w:val="20"/>
        </w:rPr>
        <w:t> </w:t>
      </w:r>
    </w:p>
    <w:p w14:paraId="5E40C731" w14:textId="77777777" w:rsidR="00514EF9" w:rsidRPr="005D178E" w:rsidRDefault="00514EF9" w:rsidP="00514EF9">
      <w:pPr>
        <w:shd w:val="clear" w:color="auto" w:fill="FFFFFF"/>
        <w:spacing w:line="240" w:lineRule="auto"/>
        <w:rPr>
          <w:rFonts w:cs="Arial"/>
          <w:szCs w:val="20"/>
        </w:rPr>
      </w:pPr>
      <w:r w:rsidRPr="005D178E">
        <w:rPr>
          <w:rFonts w:cs="Arial"/>
          <w:szCs w:val="20"/>
        </w:rPr>
        <w:t>Ponudniki morajo pri določanju poslovne skrivnosti upoštevati določbe drugega odstavka 35. člena ZJN-3, ki določa, da »so javni podatki specifikacija ponujenega blaga, storitve ali gradnje, količine iz te specifikacije, cena na enoto, vrednosti posamezne postavke in skupna vrednost iz ponudbe ter vsi tisti podatki, ki so vplivali na razvrstitev ponudbe v okviru drugih meril.«.</w:t>
      </w:r>
    </w:p>
    <w:p w14:paraId="76269DD4" w14:textId="77777777" w:rsidR="00514EF9" w:rsidRPr="005D178E" w:rsidRDefault="00514EF9" w:rsidP="00514EF9">
      <w:pPr>
        <w:shd w:val="clear" w:color="auto" w:fill="FFFFFF"/>
        <w:spacing w:line="240" w:lineRule="auto"/>
        <w:rPr>
          <w:rFonts w:cs="Arial"/>
          <w:szCs w:val="20"/>
        </w:rPr>
      </w:pPr>
    </w:p>
    <w:p w14:paraId="4281D7F5" w14:textId="77777777" w:rsidR="00514EF9" w:rsidRDefault="00514EF9" w:rsidP="00514EF9">
      <w:pPr>
        <w:shd w:val="clear" w:color="auto" w:fill="FFFFFF"/>
        <w:spacing w:line="240" w:lineRule="auto"/>
        <w:rPr>
          <w:rFonts w:cs="Arial"/>
          <w:szCs w:val="20"/>
        </w:rPr>
      </w:pPr>
      <w:r w:rsidRPr="005D178E">
        <w:rPr>
          <w:rFonts w:cs="Arial"/>
          <w:szCs w:val="20"/>
        </w:rPr>
        <w:t>V primeru, da bodo kot zaupno ali kot poslovna skrivnost označeni podatki, ki ne ustrezajo pogojem, določenim v 35. členu ZJN-3, si naročnik pridružuje pravico sam umakniti oznako zaupnosti iz dokumentov ali podatkov, ki v skladu z zakonom sodijo pod javne podatke.</w:t>
      </w:r>
    </w:p>
    <w:p w14:paraId="082A7815" w14:textId="77777777" w:rsidR="00514EF9" w:rsidRPr="00574080" w:rsidRDefault="00514EF9" w:rsidP="00514EF9">
      <w:pPr>
        <w:pStyle w:val="Naslov1"/>
        <w:rPr>
          <w:color w:val="009999"/>
        </w:rPr>
      </w:pPr>
      <w:bookmarkStart w:id="272" w:name="_Toc190255940"/>
      <w:r w:rsidRPr="00574080">
        <w:rPr>
          <w:color w:val="009999"/>
        </w:rPr>
        <w:lastRenderedPageBreak/>
        <w:t>Jamstvo za napake</w:t>
      </w:r>
      <w:bookmarkEnd w:id="272"/>
    </w:p>
    <w:p w14:paraId="15CAEC8D" w14:textId="77777777" w:rsidR="00514EF9" w:rsidRDefault="00514EF9" w:rsidP="00514EF9">
      <w:pPr>
        <w:spacing w:line="240" w:lineRule="auto"/>
        <w:ind w:right="-34"/>
        <w:rPr>
          <w:rFonts w:cs="Arial"/>
          <w:color w:val="000000"/>
          <w:szCs w:val="20"/>
        </w:rPr>
      </w:pPr>
      <w:r w:rsidRPr="00AB05B6">
        <w:rPr>
          <w:rFonts w:cs="Arial"/>
          <w:color w:val="000000"/>
          <w:szCs w:val="20"/>
        </w:rPr>
        <w:t>Izbrani ponudnik, s katerim bo naročnik sklenil pogodbo bo moral jamčiti za odpravo vseh vrst napak na predmetu javnega naročila, skladno z določili Obligacijskega zakonika.</w:t>
      </w:r>
    </w:p>
    <w:p w14:paraId="11A0AF4C" w14:textId="77777777" w:rsidR="00177FE8" w:rsidRDefault="00177FE8" w:rsidP="00514EF9">
      <w:pPr>
        <w:spacing w:line="240" w:lineRule="auto"/>
        <w:ind w:right="-34"/>
        <w:rPr>
          <w:rFonts w:cs="Arial"/>
          <w:color w:val="000000"/>
          <w:szCs w:val="20"/>
        </w:rPr>
      </w:pPr>
    </w:p>
    <w:p w14:paraId="1E10288C" w14:textId="52D1087F" w:rsidR="008B6487" w:rsidRPr="00574080" w:rsidRDefault="00DF4689" w:rsidP="008B6487">
      <w:pPr>
        <w:pStyle w:val="Naslov1"/>
        <w:rPr>
          <w:color w:val="009999"/>
        </w:rPr>
      </w:pPr>
      <w:bookmarkStart w:id="273" w:name="_Toc336851764"/>
      <w:bookmarkStart w:id="274" w:name="_Toc336851812"/>
      <w:bookmarkStart w:id="275" w:name="_Toc190255941"/>
      <w:r w:rsidRPr="00574080">
        <w:rPr>
          <w:color w:val="009999"/>
        </w:rPr>
        <w:t>PRAVNO VARSTVO</w:t>
      </w:r>
      <w:bookmarkEnd w:id="273"/>
      <w:bookmarkEnd w:id="274"/>
      <w:bookmarkEnd w:id="275"/>
    </w:p>
    <w:p w14:paraId="6CF04385" w14:textId="21037CDC" w:rsidR="008A723E" w:rsidRDefault="008A723E" w:rsidP="008A723E">
      <w:r>
        <w:t>Zahtevek za revizijo, ki se nanaša na vsebino objave in/ali razpisno dokumentacijo se lahko vloži v desetih</w:t>
      </w:r>
      <w:r w:rsidR="00003643">
        <w:t xml:space="preserve"> (10)</w:t>
      </w:r>
      <w:r>
        <w:t xml:space="preserve">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585B3C27" w14:textId="77777777" w:rsidR="008A723E" w:rsidRDefault="008A723E" w:rsidP="008A723E"/>
    <w:p w14:paraId="3F1F814E" w14:textId="77777777" w:rsidR="008A723E" w:rsidRDefault="008A723E" w:rsidP="008A723E">
      <w:r>
        <w:t>Takso v višini 2.000 eurov mora vlagatelj plačati na transakcijski račun Ministrstva za finance, številka SI56 0110 0100 0358 802, odprt pri Banki Slovenije, Slovenska 35, 1505 Ljubljana, Slovenija, SWIFT KODA: BSLJSI2X; IBAN:SI56011001000358802 – taksa za postopek revizije javnega naročanja.</w:t>
      </w:r>
    </w:p>
    <w:p w14:paraId="36B05EB5" w14:textId="77777777" w:rsidR="008A723E" w:rsidRDefault="008A723E" w:rsidP="008A723E"/>
    <w:p w14:paraId="272E29A3" w14:textId="77777777" w:rsidR="00445559" w:rsidRDefault="00445559" w:rsidP="00445559">
      <w:bookmarkStart w:id="276" w:name="_Hlk63330787"/>
      <w:r w:rsidRPr="006C6FF6">
        <w:t xml:space="preserve">Zahtevek za revizijo se vloži prek portala </w:t>
      </w:r>
      <w:proofErr w:type="spellStart"/>
      <w:r w:rsidRPr="006C6FF6">
        <w:t>eRevizija</w:t>
      </w:r>
      <w:proofErr w:type="spellEnd"/>
      <w:r w:rsidRPr="006C6FF6">
        <w:t>.</w:t>
      </w:r>
    </w:p>
    <w:bookmarkEnd w:id="276"/>
    <w:p w14:paraId="06FC94BE" w14:textId="77777777" w:rsidR="00F90F84" w:rsidRDefault="00F90F84" w:rsidP="00140271"/>
    <w:sectPr w:rsidR="00F90F84" w:rsidSect="00AF6718">
      <w:pgSz w:w="11906" w:h="16838" w:code="9"/>
      <w:pgMar w:top="1101"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06EDB" w14:textId="77777777" w:rsidR="00AB0203" w:rsidRDefault="00AB0203" w:rsidP="00107834">
      <w:pPr>
        <w:spacing w:line="240" w:lineRule="auto"/>
      </w:pPr>
      <w:r>
        <w:separator/>
      </w:r>
    </w:p>
  </w:endnote>
  <w:endnote w:type="continuationSeparator" w:id="0">
    <w:p w14:paraId="33339BB2" w14:textId="77777777" w:rsidR="00AB0203" w:rsidRDefault="00AB0203" w:rsidP="001078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FF146" w14:textId="0FE9580A" w:rsidR="001F7661" w:rsidRPr="00831D98" w:rsidRDefault="008E1FFF" w:rsidP="003E3461">
    <w:pPr>
      <w:pStyle w:val="Noga"/>
      <w:pBdr>
        <w:top w:val="single" w:sz="4" w:space="1" w:color="auto"/>
      </w:pBdr>
      <w:rPr>
        <w:sz w:val="16"/>
        <w:szCs w:val="16"/>
      </w:rPr>
    </w:pPr>
    <w:r>
      <w:rPr>
        <w:sz w:val="16"/>
        <w:szCs w:val="16"/>
      </w:rPr>
      <w:t>JN01/2025</w:t>
    </w:r>
    <w:r w:rsidR="003E3461">
      <w:rPr>
        <w:sz w:val="16"/>
        <w:szCs w:val="16"/>
      </w:rPr>
      <w:tab/>
    </w:r>
    <w:r w:rsidR="003E3461">
      <w:rPr>
        <w:sz w:val="16"/>
        <w:szCs w:val="16"/>
      </w:rPr>
      <w:tab/>
    </w:r>
    <w:r w:rsidR="001F7661">
      <w:rPr>
        <w:sz w:val="16"/>
        <w:szCs w:val="16"/>
      </w:rPr>
      <w:t xml:space="preserve">Stran </w:t>
    </w:r>
    <w:r w:rsidR="001F7661">
      <w:rPr>
        <w:sz w:val="16"/>
        <w:szCs w:val="16"/>
      </w:rPr>
      <w:fldChar w:fldCharType="begin"/>
    </w:r>
    <w:r w:rsidR="001F7661">
      <w:rPr>
        <w:sz w:val="16"/>
        <w:szCs w:val="16"/>
      </w:rPr>
      <w:instrText xml:space="preserve"> PAGE  \* Arabic  \* MERGEFORMAT </w:instrText>
    </w:r>
    <w:r w:rsidR="001F7661">
      <w:rPr>
        <w:sz w:val="16"/>
        <w:szCs w:val="16"/>
      </w:rPr>
      <w:fldChar w:fldCharType="separate"/>
    </w:r>
    <w:r w:rsidR="001F7661">
      <w:rPr>
        <w:noProof/>
        <w:sz w:val="16"/>
        <w:szCs w:val="16"/>
      </w:rPr>
      <w:t>7</w:t>
    </w:r>
    <w:r w:rsidR="001F7661">
      <w:rPr>
        <w:sz w:val="16"/>
        <w:szCs w:val="16"/>
      </w:rPr>
      <w:fldChar w:fldCharType="end"/>
    </w:r>
    <w:r w:rsidR="001F7661">
      <w:rPr>
        <w:sz w:val="16"/>
        <w:szCs w:val="16"/>
      </w:rPr>
      <w:t>/</w:t>
    </w:r>
    <w:r w:rsidR="001F7661">
      <w:rPr>
        <w:sz w:val="16"/>
        <w:szCs w:val="16"/>
      </w:rPr>
      <w:fldChar w:fldCharType="begin"/>
    </w:r>
    <w:r w:rsidR="001F7661">
      <w:rPr>
        <w:sz w:val="16"/>
        <w:szCs w:val="16"/>
      </w:rPr>
      <w:instrText xml:space="preserve"> NUMPAGES  \* Arabic  \* MERGEFORMAT </w:instrText>
    </w:r>
    <w:r w:rsidR="001F7661">
      <w:rPr>
        <w:sz w:val="16"/>
        <w:szCs w:val="16"/>
      </w:rPr>
      <w:fldChar w:fldCharType="separate"/>
    </w:r>
    <w:r w:rsidR="001F7661">
      <w:rPr>
        <w:noProof/>
        <w:sz w:val="16"/>
        <w:szCs w:val="16"/>
      </w:rPr>
      <w:t>20</w:t>
    </w:r>
    <w:r w:rsidR="001F7661">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01D69" w14:textId="77777777" w:rsidR="001F7661" w:rsidRPr="00887C43" w:rsidRDefault="001F7661" w:rsidP="00887C43">
    <w:pPr>
      <w:pStyle w:val="Noga"/>
      <w:pBdr>
        <w:top w:val="single" w:sz="4" w:space="1" w:color="auto"/>
      </w:pBdr>
      <w:rPr>
        <w:sz w:val="16"/>
        <w:szCs w:val="16"/>
      </w:rPr>
    </w:pPr>
    <w:r w:rsidRPr="00887C43">
      <w:rPr>
        <w:sz w:val="16"/>
        <w:szCs w:val="16"/>
        <w:highlight w:val="yellow"/>
      </w:rPr>
      <w:t>XXXX (oznaka javnega naročila)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0F637A" w14:textId="77777777" w:rsidR="00AB0203" w:rsidRDefault="00AB0203" w:rsidP="00107834">
      <w:pPr>
        <w:spacing w:line="240" w:lineRule="auto"/>
      </w:pPr>
      <w:r>
        <w:separator/>
      </w:r>
    </w:p>
  </w:footnote>
  <w:footnote w:type="continuationSeparator" w:id="0">
    <w:p w14:paraId="7251C345" w14:textId="77777777" w:rsidR="00AB0203" w:rsidRDefault="00AB0203" w:rsidP="00107834">
      <w:pPr>
        <w:spacing w:line="240" w:lineRule="auto"/>
      </w:pPr>
      <w:r>
        <w:continuationSeparator/>
      </w:r>
    </w:p>
  </w:footnote>
  <w:footnote w:id="1">
    <w:p w14:paraId="33044552" w14:textId="77777777" w:rsidR="001F7661" w:rsidRPr="00A74F41" w:rsidRDefault="001F7661" w:rsidP="0062302D">
      <w:pPr>
        <w:pStyle w:val="Sprotnaopomba-besedilo"/>
        <w:rPr>
          <w:sz w:val="16"/>
          <w:szCs w:val="18"/>
        </w:rPr>
      </w:pPr>
      <w:r w:rsidRPr="00A74F41">
        <w:rPr>
          <w:rStyle w:val="Sprotnaopomba-sklic"/>
          <w:sz w:val="16"/>
          <w:szCs w:val="18"/>
        </w:rPr>
        <w:footnoteRef/>
      </w:r>
      <w:r w:rsidRPr="00A74F41">
        <w:rPr>
          <w:sz w:val="16"/>
          <w:szCs w:val="18"/>
        </w:rPr>
        <w:t xml:space="preserve"> </w:t>
      </w:r>
      <w:hyperlink r:id="rId1" w:history="1">
        <w:r w:rsidRPr="00A74F41">
          <w:rPr>
            <w:rStyle w:val="Hiperpovezava"/>
            <w:sz w:val="16"/>
            <w:szCs w:val="18"/>
          </w:rPr>
          <w:t>Obligacijski zakonik</w:t>
        </w:r>
      </w:hyperlink>
      <w:r w:rsidRPr="00A74F41">
        <w:rPr>
          <w:sz w:val="16"/>
          <w:szCs w:val="18"/>
        </w:rPr>
        <w:t xml:space="preserve"> (Uradni list RS, št. 97/07 – uradno prečiščeno besedilo, 64/16 – </w:t>
      </w:r>
      <w:proofErr w:type="spellStart"/>
      <w:r w:rsidRPr="00A74F41">
        <w:rPr>
          <w:sz w:val="16"/>
          <w:szCs w:val="18"/>
        </w:rPr>
        <w:t>odl</w:t>
      </w:r>
      <w:proofErr w:type="spellEnd"/>
      <w:r w:rsidRPr="00A74F41">
        <w:rPr>
          <w:sz w:val="16"/>
          <w:szCs w:val="18"/>
        </w:rPr>
        <w:t>. US in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DBE45" w14:textId="77777777" w:rsidR="001F7661" w:rsidRPr="00BB1E26" w:rsidRDefault="001F7661" w:rsidP="00831D98">
    <w:pPr>
      <w:pStyle w:val="Glava"/>
      <w:pBdr>
        <w:bottom w:val="single" w:sz="4" w:space="1" w:color="auto"/>
      </w:pBdr>
      <w:rPr>
        <w:sz w:val="16"/>
        <w:szCs w:val="16"/>
      </w:rPr>
    </w:pPr>
    <w:r w:rsidRPr="00BB1E26">
      <w:rPr>
        <w:sz w:val="16"/>
        <w:szCs w:val="16"/>
      </w:rPr>
      <w:t xml:space="preserve">Navodila </w:t>
    </w:r>
    <w:r>
      <w:rPr>
        <w:sz w:val="16"/>
        <w:szCs w:val="16"/>
      </w:rPr>
      <w:t>ponudnikom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7F17D" w14:textId="2E6DCD82" w:rsidR="001F7661" w:rsidRPr="000B54AC" w:rsidRDefault="00E931CF" w:rsidP="00BB1E26">
    <w:pPr>
      <w:pStyle w:val="Glava"/>
      <w:rPr>
        <w:sz w:val="16"/>
        <w:szCs w:val="16"/>
      </w:rPr>
    </w:pPr>
    <w:r>
      <w:rPr>
        <w:noProof/>
      </w:rPr>
      <w:drawing>
        <wp:anchor distT="0" distB="0" distL="114300" distR="114300" simplePos="0" relativeHeight="251658240" behindDoc="0" locked="0" layoutInCell="1" allowOverlap="1" wp14:anchorId="008D00C6" wp14:editId="1D0FBA15">
          <wp:simplePos x="0" y="0"/>
          <wp:positionH relativeFrom="column">
            <wp:posOffset>-900430</wp:posOffset>
          </wp:positionH>
          <wp:positionV relativeFrom="page">
            <wp:posOffset>8890</wp:posOffset>
          </wp:positionV>
          <wp:extent cx="7614285" cy="10772140"/>
          <wp:effectExtent l="0" t="0" r="5715" b="0"/>
          <wp:wrapNone/>
          <wp:docPr id="176980550"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4285" cy="10772140"/>
                  </a:xfrm>
                  <a:prstGeom prst="rect">
                    <a:avLst/>
                  </a:prstGeom>
                  <a:noFill/>
                  <a:ln>
                    <a:noFill/>
                  </a:ln>
                </pic:spPr>
              </pic:pic>
            </a:graphicData>
          </a:graphic>
          <wp14:sizeRelH relativeFrom="page">
            <wp14:pctWidth>0</wp14:pctWidth>
          </wp14:sizeRelH>
          <wp14:sizeRelV relativeFrom="page">
            <wp14:pctHeight>0</wp14:pctHeight>
          </wp14:sizeRelV>
        </wp:anchor>
      </w:drawing>
    </w:r>
    <w:r w:rsidR="00474998">
      <w:tab/>
    </w:r>
    <w:r w:rsidR="00474998">
      <w:tab/>
    </w:r>
    <w:r w:rsidR="006C5824">
      <w:rPr>
        <w:sz w:val="16"/>
        <w:szCs w:val="16"/>
      </w:rPr>
      <w:t>Oktober</w:t>
    </w:r>
    <w:r w:rsidR="00E07775">
      <w:rPr>
        <w:sz w:val="16"/>
        <w:szCs w:val="16"/>
      </w:rPr>
      <w:t xml:space="preserve"> </w:t>
    </w:r>
    <w:r w:rsidR="00275FE6">
      <w:rPr>
        <w:sz w:val="16"/>
        <w:szCs w:val="16"/>
      </w:rPr>
      <w:t>2023</w:t>
    </w:r>
    <w:r w:rsidR="00275FE6">
      <w:rPr>
        <w:sz w:val="16"/>
        <w:szCs w:val="16"/>
      </w:rPr>
      <w:br/>
    </w:r>
    <w:r w:rsidR="001F7661" w:rsidRPr="000B54AC">
      <w:rPr>
        <w:sz w:val="16"/>
        <w:szCs w:val="16"/>
      </w:rPr>
      <w:br/>
    </w:r>
  </w:p>
  <w:p w14:paraId="50A80D7E" w14:textId="77777777" w:rsidR="001F7661" w:rsidRDefault="001F7661">
    <w:pPr>
      <w:pStyle w:val="Glava"/>
    </w:pPr>
    <w:r w:rsidRPr="00307F19">
      <w:rPr>
        <w:rFonts w:cs="Arial"/>
        <w:sz w:val="16"/>
        <w:highlight w:val="yellow"/>
      </w:rPr>
      <w:t>LOGOTIP NAROČNIKA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E2E90"/>
    <w:multiLevelType w:val="multilevel"/>
    <w:tmpl w:val="70AAA324"/>
    <w:numStyleLink w:val="Natevanjestevilkami"/>
  </w:abstractNum>
  <w:abstractNum w:abstractNumId="1" w15:restartNumberingAfterBreak="0">
    <w:nsid w:val="04E62E01"/>
    <w:multiLevelType w:val="hybridMultilevel"/>
    <w:tmpl w:val="CE04F364"/>
    <w:lvl w:ilvl="0" w:tplc="7F5ECE5A">
      <w:numFmt w:val="bullet"/>
      <w:lvlText w:val="-"/>
      <w:lvlJc w:val="left"/>
      <w:pPr>
        <w:ind w:left="786" w:hanging="360"/>
      </w:pPr>
      <w:rPr>
        <w:rFonts w:ascii="Arial" w:eastAsia="Calibri" w:hAnsi="Arial" w:cs="Arial"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2" w15:restartNumberingAfterBreak="0">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FA5D9E"/>
    <w:multiLevelType w:val="multilevel"/>
    <w:tmpl w:val="70AAA324"/>
    <w:styleLink w:val="Natevanjestevilkami"/>
    <w:lvl w:ilvl="0">
      <w:start w:val="1"/>
      <w:numFmt w:val="decimal"/>
      <w:pStyle w:val="Natevanjestevilkami1"/>
      <w:lvlText w:val="%1."/>
      <w:lvlJc w:val="left"/>
      <w:pPr>
        <w:ind w:left="357" w:hanging="357"/>
      </w:pPr>
      <w:rPr>
        <w:rFonts w:hint="default"/>
      </w:rPr>
    </w:lvl>
    <w:lvl w:ilvl="1">
      <w:start w:val="1"/>
      <w:numFmt w:val="decimal"/>
      <w:pStyle w:val="Natevanjestevilkami2"/>
      <w:lvlText w:val="%1.%2"/>
      <w:lvlJc w:val="left"/>
      <w:pPr>
        <w:ind w:left="1021" w:hanging="664"/>
      </w:pPr>
      <w:rPr>
        <w:rFonts w:hint="default"/>
      </w:rPr>
    </w:lvl>
    <w:lvl w:ilvl="2">
      <w:start w:val="1"/>
      <w:numFmt w:val="decimal"/>
      <w:pStyle w:val="Natevanjestevilkami3"/>
      <w:lvlText w:val="%1.%2.%3"/>
      <w:lvlJc w:val="left"/>
      <w:pPr>
        <w:ind w:left="5301" w:hanging="1190"/>
      </w:pPr>
      <w:rPr>
        <w:rFonts w:hint="default"/>
      </w:rPr>
    </w:lvl>
    <w:lvl w:ilvl="3">
      <w:start w:val="1"/>
      <w:numFmt w:val="decimal"/>
      <w:pStyle w:val="Natevanjestevilkami4"/>
      <w:lvlText w:val="%1.%2.%3.%4"/>
      <w:lvlJc w:val="left"/>
      <w:pPr>
        <w:ind w:left="3062" w:hanging="1531"/>
      </w:pPr>
      <w:rPr>
        <w:rFonts w:hint="default"/>
      </w:rPr>
    </w:lvl>
    <w:lvl w:ilvl="4">
      <w:start w:val="1"/>
      <w:numFmt w:val="decimal"/>
      <w:pStyle w:val="Natevanjestevilkami5"/>
      <w:lvlText w:val="%1.%2.%3.%4.%5"/>
      <w:lvlJc w:val="left"/>
      <w:pPr>
        <w:ind w:left="1800" w:hanging="360"/>
      </w:pPr>
      <w:rPr>
        <w:rFonts w:hint="default"/>
      </w:rPr>
    </w:lvl>
    <w:lvl w:ilvl="5">
      <w:start w:val="1"/>
      <w:numFmt w:val="decimal"/>
      <w:pStyle w:val="Natevanjestevilkami6"/>
      <w:lvlText w:val="%1.%2.%3.%4.%5.%6"/>
      <w:lvlJc w:val="left"/>
      <w:pPr>
        <w:ind w:left="2160" w:hanging="360"/>
      </w:pPr>
      <w:rPr>
        <w:rFonts w:hint="default"/>
      </w:rPr>
    </w:lvl>
    <w:lvl w:ilvl="6">
      <w:start w:val="1"/>
      <w:numFmt w:val="decimal"/>
      <w:pStyle w:val="Natevanjestevilkami7"/>
      <w:lvlText w:val="%1.%2.%3.%4.%5.%6.%7"/>
      <w:lvlJc w:val="left"/>
      <w:pPr>
        <w:ind w:left="2520" w:hanging="360"/>
      </w:pPr>
      <w:rPr>
        <w:rFonts w:hint="default"/>
      </w:rPr>
    </w:lvl>
    <w:lvl w:ilvl="7">
      <w:start w:val="1"/>
      <w:numFmt w:val="decimal"/>
      <w:pStyle w:val="Natevanjestevilkami8"/>
      <w:lvlText w:val="%1.%2.%3.%4.%5.%6.%7.%8"/>
      <w:lvlJc w:val="left"/>
      <w:pPr>
        <w:ind w:left="2880" w:hanging="360"/>
      </w:pPr>
      <w:rPr>
        <w:rFonts w:hint="default"/>
      </w:rPr>
    </w:lvl>
    <w:lvl w:ilvl="8">
      <w:start w:val="1"/>
      <w:numFmt w:val="decimal"/>
      <w:pStyle w:val="Natevanjestevilkami9"/>
      <w:lvlText w:val="%1.%2.%3.%4.%5.%6.%7.%8.%9"/>
      <w:lvlJc w:val="left"/>
      <w:pPr>
        <w:ind w:left="3240" w:hanging="360"/>
      </w:pPr>
      <w:rPr>
        <w:rFonts w:hint="default"/>
      </w:rPr>
    </w:lvl>
  </w:abstractNum>
  <w:abstractNum w:abstractNumId="4" w15:restartNumberingAfterBreak="0">
    <w:nsid w:val="15EB040B"/>
    <w:multiLevelType w:val="hybridMultilevel"/>
    <w:tmpl w:val="F8D0F9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68E121F"/>
    <w:multiLevelType w:val="hybridMultilevel"/>
    <w:tmpl w:val="3E8C09A8"/>
    <w:lvl w:ilvl="0" w:tplc="DC2E55F2">
      <w:start w:val="1"/>
      <w:numFmt w:val="bullet"/>
      <w:lvlText w:val="-"/>
      <w:lvlJc w:val="left"/>
    </w:lvl>
    <w:lvl w:ilvl="1" w:tplc="B176836E">
      <w:numFmt w:val="decimal"/>
      <w:lvlText w:val=""/>
      <w:lvlJc w:val="left"/>
    </w:lvl>
    <w:lvl w:ilvl="2" w:tplc="A0AEA7BA">
      <w:numFmt w:val="decimal"/>
      <w:lvlText w:val=""/>
      <w:lvlJc w:val="left"/>
    </w:lvl>
    <w:lvl w:ilvl="3" w:tplc="2DB4D9B0">
      <w:numFmt w:val="decimal"/>
      <w:lvlText w:val=""/>
      <w:lvlJc w:val="left"/>
    </w:lvl>
    <w:lvl w:ilvl="4" w:tplc="F4C86234">
      <w:numFmt w:val="decimal"/>
      <w:lvlText w:val=""/>
      <w:lvlJc w:val="left"/>
    </w:lvl>
    <w:lvl w:ilvl="5" w:tplc="F05C77D8">
      <w:numFmt w:val="decimal"/>
      <w:lvlText w:val=""/>
      <w:lvlJc w:val="left"/>
    </w:lvl>
    <w:lvl w:ilvl="6" w:tplc="0BCE1B2A">
      <w:numFmt w:val="decimal"/>
      <w:lvlText w:val=""/>
      <w:lvlJc w:val="left"/>
    </w:lvl>
    <w:lvl w:ilvl="7" w:tplc="78BC5CE4">
      <w:numFmt w:val="decimal"/>
      <w:lvlText w:val=""/>
      <w:lvlJc w:val="left"/>
    </w:lvl>
    <w:lvl w:ilvl="8" w:tplc="02E44CDE">
      <w:numFmt w:val="decimal"/>
      <w:lvlText w:val=""/>
      <w:lvlJc w:val="left"/>
    </w:lvl>
  </w:abstractNum>
  <w:abstractNum w:abstractNumId="6" w15:restartNumberingAfterBreak="0">
    <w:nsid w:val="19713298"/>
    <w:multiLevelType w:val="hybridMultilevel"/>
    <w:tmpl w:val="3064BC9A"/>
    <w:lvl w:ilvl="0" w:tplc="D9A8982C">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D0D1FE7"/>
    <w:multiLevelType w:val="multilevel"/>
    <w:tmpl w:val="2114831E"/>
    <w:numStyleLink w:val="Headings"/>
  </w:abstractNum>
  <w:abstractNum w:abstractNumId="8" w15:restartNumberingAfterBreak="0">
    <w:nsid w:val="1D5450D8"/>
    <w:multiLevelType w:val="hybridMultilevel"/>
    <w:tmpl w:val="D722EDE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EB71441"/>
    <w:multiLevelType w:val="multilevel"/>
    <w:tmpl w:val="69E0388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EF30C57"/>
    <w:multiLevelType w:val="hybridMultilevel"/>
    <w:tmpl w:val="44D4CDA0"/>
    <w:lvl w:ilvl="0" w:tplc="56B2448C">
      <w:start w:val="1"/>
      <w:numFmt w:val="decimal"/>
      <w:lvlText w:val="%1."/>
      <w:lvlJc w:val="left"/>
      <w:pPr>
        <w:ind w:left="1065" w:hanging="705"/>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4614C1B"/>
    <w:multiLevelType w:val="hybridMultilevel"/>
    <w:tmpl w:val="0C7684C8"/>
    <w:lvl w:ilvl="0" w:tplc="04240001">
      <w:start w:val="1"/>
      <w:numFmt w:val="bullet"/>
      <w:lvlText w:val=""/>
      <w:lvlJc w:val="left"/>
      <w:pPr>
        <w:ind w:left="720" w:hanging="360"/>
      </w:pPr>
      <w:rPr>
        <w:rFonts w:ascii="Symbol" w:hAnsi="Symbol" w:hint="default"/>
      </w:rPr>
    </w:lvl>
    <w:lvl w:ilvl="1" w:tplc="651444D8">
      <w:numFmt w:val="bullet"/>
      <w:lvlText w:val="-"/>
      <w:lvlJc w:val="left"/>
      <w:pPr>
        <w:ind w:left="1440" w:hanging="360"/>
      </w:pPr>
      <w:rPr>
        <w:rFonts w:ascii="Arial" w:eastAsia="Calibri"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7AC1F8A"/>
    <w:multiLevelType w:val="hybridMultilevel"/>
    <w:tmpl w:val="4B0C71D4"/>
    <w:lvl w:ilvl="0" w:tplc="28EEA148">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A9136A7"/>
    <w:multiLevelType w:val="hybridMultilevel"/>
    <w:tmpl w:val="CA12AF1E"/>
    <w:lvl w:ilvl="0" w:tplc="CD408F16">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F2D138A"/>
    <w:multiLevelType w:val="hybridMultilevel"/>
    <w:tmpl w:val="07E42584"/>
    <w:lvl w:ilvl="0" w:tplc="C43CD228">
      <w:start w:val="1"/>
      <w:numFmt w:val="decimal"/>
      <w:lvlText w:val="%1."/>
      <w:lvlJc w:val="left"/>
      <w:pPr>
        <w:ind w:left="720" w:hanging="360"/>
      </w:pPr>
      <w:rPr>
        <w:rFonts w:hint="default"/>
        <w:i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FCB1CDD"/>
    <w:multiLevelType w:val="hybridMultilevel"/>
    <w:tmpl w:val="E37CA17E"/>
    <w:lvl w:ilvl="0" w:tplc="0424000F">
      <w:start w:val="1"/>
      <w:numFmt w:val="decimal"/>
      <w:lvlText w:val="%1."/>
      <w:lvlJc w:val="left"/>
      <w:pPr>
        <w:ind w:left="644" w:hanging="360"/>
      </w:p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6" w15:restartNumberingAfterBreak="0">
    <w:nsid w:val="3FF31C7B"/>
    <w:multiLevelType w:val="hybridMultilevel"/>
    <w:tmpl w:val="42D07454"/>
    <w:lvl w:ilvl="0" w:tplc="3A08B416">
      <w:start w:val="1"/>
      <w:numFmt w:val="decimal"/>
      <w:lvlText w:val="%1. "/>
      <w:lvlJc w:val="left"/>
      <w:pPr>
        <w:ind w:left="835" w:hanging="360"/>
      </w:pPr>
      <w:rPr>
        <w:rFonts w:hint="default"/>
        <w:strike w:val="0"/>
      </w:rPr>
    </w:lvl>
    <w:lvl w:ilvl="1" w:tplc="04240019" w:tentative="1">
      <w:start w:val="1"/>
      <w:numFmt w:val="lowerLetter"/>
      <w:lvlText w:val="%2."/>
      <w:lvlJc w:val="left"/>
      <w:pPr>
        <w:ind w:left="1555" w:hanging="360"/>
      </w:pPr>
    </w:lvl>
    <w:lvl w:ilvl="2" w:tplc="0424001B" w:tentative="1">
      <w:start w:val="1"/>
      <w:numFmt w:val="lowerRoman"/>
      <w:lvlText w:val="%3."/>
      <w:lvlJc w:val="right"/>
      <w:pPr>
        <w:ind w:left="2275" w:hanging="180"/>
      </w:pPr>
    </w:lvl>
    <w:lvl w:ilvl="3" w:tplc="0424000F" w:tentative="1">
      <w:start w:val="1"/>
      <w:numFmt w:val="decimal"/>
      <w:lvlText w:val="%4."/>
      <w:lvlJc w:val="left"/>
      <w:pPr>
        <w:ind w:left="2995" w:hanging="360"/>
      </w:pPr>
    </w:lvl>
    <w:lvl w:ilvl="4" w:tplc="04240019" w:tentative="1">
      <w:start w:val="1"/>
      <w:numFmt w:val="lowerLetter"/>
      <w:lvlText w:val="%5."/>
      <w:lvlJc w:val="left"/>
      <w:pPr>
        <w:ind w:left="3715" w:hanging="360"/>
      </w:pPr>
    </w:lvl>
    <w:lvl w:ilvl="5" w:tplc="0424001B" w:tentative="1">
      <w:start w:val="1"/>
      <w:numFmt w:val="lowerRoman"/>
      <w:lvlText w:val="%6."/>
      <w:lvlJc w:val="right"/>
      <w:pPr>
        <w:ind w:left="4435" w:hanging="180"/>
      </w:pPr>
    </w:lvl>
    <w:lvl w:ilvl="6" w:tplc="0424000F" w:tentative="1">
      <w:start w:val="1"/>
      <w:numFmt w:val="decimal"/>
      <w:lvlText w:val="%7."/>
      <w:lvlJc w:val="left"/>
      <w:pPr>
        <w:ind w:left="5155" w:hanging="360"/>
      </w:pPr>
    </w:lvl>
    <w:lvl w:ilvl="7" w:tplc="04240019" w:tentative="1">
      <w:start w:val="1"/>
      <w:numFmt w:val="lowerLetter"/>
      <w:lvlText w:val="%8."/>
      <w:lvlJc w:val="left"/>
      <w:pPr>
        <w:ind w:left="5875" w:hanging="360"/>
      </w:pPr>
    </w:lvl>
    <w:lvl w:ilvl="8" w:tplc="0424001B" w:tentative="1">
      <w:start w:val="1"/>
      <w:numFmt w:val="lowerRoman"/>
      <w:lvlText w:val="%9."/>
      <w:lvlJc w:val="right"/>
      <w:pPr>
        <w:ind w:left="6595" w:hanging="180"/>
      </w:pPr>
    </w:lvl>
  </w:abstractNum>
  <w:abstractNum w:abstractNumId="17" w15:restartNumberingAfterBreak="0">
    <w:nsid w:val="43EE55E2"/>
    <w:multiLevelType w:val="hybridMultilevel"/>
    <w:tmpl w:val="0424523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44484D2E"/>
    <w:multiLevelType w:val="hybridMultilevel"/>
    <w:tmpl w:val="D82A7C08"/>
    <w:lvl w:ilvl="0" w:tplc="FFFFFFFF">
      <w:numFmt w:val="bullet"/>
      <w:lvlText w:val="-"/>
      <w:lvlJc w:val="left"/>
      <w:pPr>
        <w:ind w:left="720" w:hanging="360"/>
      </w:pPr>
      <w:rPr>
        <w:rFonts w:ascii="Tahoma" w:eastAsia="Times New Roman" w:hAnsi="Tahoma" w:cs="Tahoma" w:hint="default"/>
      </w:rPr>
    </w:lvl>
    <w:lvl w:ilvl="1" w:tplc="9D8C90FA">
      <w:numFmt w:val="bullet"/>
      <w:lvlText w:val="-"/>
      <w:lvlJc w:val="left"/>
      <w:pPr>
        <w:ind w:left="1440" w:hanging="360"/>
      </w:pPr>
      <w:rPr>
        <w:rFonts w:ascii="Times New Roman" w:hAnsi="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A2250B3"/>
    <w:multiLevelType w:val="hybridMultilevel"/>
    <w:tmpl w:val="3F4252F4"/>
    <w:lvl w:ilvl="0" w:tplc="98407720">
      <w:start w:val="1"/>
      <w:numFmt w:val="decimal"/>
      <w:lvlText w:val="%1. "/>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60C4251"/>
    <w:multiLevelType w:val="hybridMultilevel"/>
    <w:tmpl w:val="E42627C6"/>
    <w:lvl w:ilvl="0" w:tplc="9D8C90F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5A68091E"/>
    <w:multiLevelType w:val="hybridMultilevel"/>
    <w:tmpl w:val="F8D0F95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65C1762A"/>
    <w:multiLevelType w:val="hybridMultilevel"/>
    <w:tmpl w:val="083C4B6A"/>
    <w:lvl w:ilvl="0" w:tplc="4B4E5F48">
      <w:numFmt w:val="bullet"/>
      <w:lvlText w:val="-"/>
      <w:lvlJc w:val="left"/>
      <w:pPr>
        <w:ind w:left="1068" w:hanging="360"/>
      </w:pPr>
      <w:rPr>
        <w:rFonts w:ascii="Times New Roman" w:hAnsi="Times New Roman"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3" w15:restartNumberingAfterBreak="0">
    <w:nsid w:val="693139E0"/>
    <w:multiLevelType w:val="hybridMultilevel"/>
    <w:tmpl w:val="F65A60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9F947F2"/>
    <w:multiLevelType w:val="multilevel"/>
    <w:tmpl w:val="345C18AE"/>
    <w:styleLink w:val="Bulletsliststyle"/>
    <w:lvl w:ilvl="0">
      <w:start w:val="1"/>
      <w:numFmt w:val="bullet"/>
      <w:pStyle w:val="Oznaenseznam"/>
      <w:lvlText w:val="-"/>
      <w:lvlJc w:val="left"/>
      <w:pPr>
        <w:ind w:left="357" w:hanging="357"/>
      </w:pPr>
      <w:rPr>
        <w:rFonts w:ascii="Arial" w:hAnsi="Arial" w:hint="default"/>
      </w:rPr>
    </w:lvl>
    <w:lvl w:ilvl="1">
      <w:start w:val="1"/>
      <w:numFmt w:val="bullet"/>
      <w:pStyle w:val="Oznaenseznam2"/>
      <w:lvlText w:val="-"/>
      <w:lvlJc w:val="left"/>
      <w:pPr>
        <w:ind w:left="714" w:hanging="357"/>
      </w:pPr>
      <w:rPr>
        <w:rFonts w:ascii="Arial" w:hAnsi="Arial" w:hint="default"/>
      </w:rPr>
    </w:lvl>
    <w:lvl w:ilvl="2">
      <w:start w:val="1"/>
      <w:numFmt w:val="bullet"/>
      <w:pStyle w:val="Oznaenseznam3"/>
      <w:lvlText w:val="-"/>
      <w:lvlJc w:val="left"/>
      <w:pPr>
        <w:ind w:left="1071" w:hanging="357"/>
      </w:pPr>
      <w:rPr>
        <w:rFonts w:ascii="Arial" w:hAnsi="Arial" w:hint="default"/>
      </w:rPr>
    </w:lvl>
    <w:lvl w:ilvl="3">
      <w:start w:val="1"/>
      <w:numFmt w:val="bullet"/>
      <w:pStyle w:val="Oznaenseznam4"/>
      <w:lvlText w:val="-"/>
      <w:lvlJc w:val="left"/>
      <w:pPr>
        <w:ind w:left="1428" w:hanging="357"/>
      </w:pPr>
      <w:rPr>
        <w:rFonts w:ascii="Arial" w:hAnsi="Arial" w:hint="default"/>
      </w:rPr>
    </w:lvl>
    <w:lvl w:ilvl="4">
      <w:start w:val="1"/>
      <w:numFmt w:val="bullet"/>
      <w:pStyle w:val="Oznaenseznam5"/>
      <w:lvlText w:val="-"/>
      <w:lvlJc w:val="left"/>
      <w:pPr>
        <w:ind w:left="1785" w:hanging="357"/>
      </w:pPr>
      <w:rPr>
        <w:rFonts w:ascii="Arial" w:hAnsi="Arial" w:hint="default"/>
      </w:rPr>
    </w:lvl>
    <w:lvl w:ilvl="5">
      <w:start w:val="1"/>
      <w:numFmt w:val="none"/>
      <w:lvlText w:val=""/>
      <w:lvlJc w:val="left"/>
      <w:pPr>
        <w:ind w:left="2142" w:hanging="357"/>
      </w:pPr>
      <w:rPr>
        <w:rFonts w:hint="default"/>
      </w:rPr>
    </w:lvl>
    <w:lvl w:ilvl="6">
      <w:start w:val="1"/>
      <w:numFmt w:val="none"/>
      <w:lvlText w:val="%7"/>
      <w:lvlJc w:val="left"/>
      <w:pPr>
        <w:ind w:left="2499" w:hanging="357"/>
      </w:pPr>
      <w:rPr>
        <w:rFonts w:hint="default"/>
      </w:rPr>
    </w:lvl>
    <w:lvl w:ilvl="7">
      <w:start w:val="1"/>
      <w:numFmt w:val="none"/>
      <w:lvlText w:val="%8"/>
      <w:lvlJc w:val="left"/>
      <w:pPr>
        <w:ind w:left="2856" w:hanging="357"/>
      </w:pPr>
      <w:rPr>
        <w:rFonts w:hint="default"/>
      </w:rPr>
    </w:lvl>
    <w:lvl w:ilvl="8">
      <w:start w:val="1"/>
      <w:numFmt w:val="none"/>
      <w:lvlText w:val="%9"/>
      <w:lvlJc w:val="left"/>
      <w:pPr>
        <w:ind w:left="3213" w:hanging="357"/>
      </w:pPr>
      <w:rPr>
        <w:rFonts w:hint="default"/>
      </w:rPr>
    </w:lvl>
  </w:abstractNum>
  <w:abstractNum w:abstractNumId="25" w15:restartNumberingAfterBreak="0">
    <w:nsid w:val="6C262B27"/>
    <w:multiLevelType w:val="hybridMultilevel"/>
    <w:tmpl w:val="58644D6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E016AE8"/>
    <w:multiLevelType w:val="multilevel"/>
    <w:tmpl w:val="2114831E"/>
    <w:styleLink w:val="Headings"/>
    <w:lvl w:ilvl="0">
      <w:start w:val="1"/>
      <w:numFmt w:val="decimal"/>
      <w:pStyle w:val="Naslov1"/>
      <w:lvlText w:val="%1."/>
      <w:lvlJc w:val="left"/>
      <w:pPr>
        <w:ind w:left="357" w:hanging="357"/>
      </w:pPr>
      <w:rPr>
        <w:rFonts w:hint="default"/>
      </w:rPr>
    </w:lvl>
    <w:lvl w:ilvl="1">
      <w:start w:val="1"/>
      <w:numFmt w:val="decimal"/>
      <w:pStyle w:val="Naslov2"/>
      <w:lvlText w:val="%1.%2"/>
      <w:lvlJc w:val="left"/>
      <w:pPr>
        <w:ind w:left="499" w:hanging="357"/>
      </w:pPr>
      <w:rPr>
        <w:rFonts w:hint="default"/>
      </w:rPr>
    </w:lvl>
    <w:lvl w:ilvl="2">
      <w:start w:val="1"/>
      <w:numFmt w:val="decimal"/>
      <w:pStyle w:val="Naslov3"/>
      <w:lvlText w:val="%1.%2.%3"/>
      <w:lvlJc w:val="left"/>
      <w:pPr>
        <w:ind w:left="357" w:hanging="357"/>
      </w:pPr>
      <w:rPr>
        <w:rFonts w:hint="default"/>
      </w:rPr>
    </w:lvl>
    <w:lvl w:ilvl="3">
      <w:start w:val="1"/>
      <w:numFmt w:val="decimal"/>
      <w:pStyle w:val="Naslov4"/>
      <w:lvlText w:val="%1.%2.%3.%4"/>
      <w:lvlJc w:val="left"/>
      <w:pPr>
        <w:ind w:left="357" w:hanging="357"/>
      </w:pPr>
      <w:rPr>
        <w:rFonts w:hint="default"/>
      </w:rPr>
    </w:lvl>
    <w:lvl w:ilvl="4">
      <w:start w:val="1"/>
      <w:numFmt w:val="decimal"/>
      <w:pStyle w:val="Naslov5"/>
      <w:lvlText w:val="%1.%2.%3.%4.%5"/>
      <w:lvlJc w:val="left"/>
      <w:pPr>
        <w:ind w:left="357" w:hanging="357"/>
      </w:pPr>
      <w:rPr>
        <w:rFonts w:hint="default"/>
      </w:rPr>
    </w:lvl>
    <w:lvl w:ilvl="5">
      <w:start w:val="1"/>
      <w:numFmt w:val="decimal"/>
      <w:pStyle w:val="Naslov6"/>
      <w:lvlText w:val="%1.%2.%3.%4.%5.%6"/>
      <w:lvlJc w:val="left"/>
      <w:pPr>
        <w:ind w:left="357" w:hanging="357"/>
      </w:pPr>
      <w:rPr>
        <w:rFonts w:hint="default"/>
      </w:rPr>
    </w:lvl>
    <w:lvl w:ilvl="6">
      <w:start w:val="1"/>
      <w:numFmt w:val="decimal"/>
      <w:pStyle w:val="Naslov7"/>
      <w:lvlText w:val="%1.%2.%3.%4.%5.%6.%7"/>
      <w:lvlJc w:val="left"/>
      <w:pPr>
        <w:ind w:left="357" w:hanging="357"/>
      </w:pPr>
      <w:rPr>
        <w:rFonts w:hint="default"/>
      </w:rPr>
    </w:lvl>
    <w:lvl w:ilvl="7">
      <w:start w:val="1"/>
      <w:numFmt w:val="decimal"/>
      <w:pStyle w:val="Naslov8"/>
      <w:lvlText w:val="%1.%2.%3.%4.%5.%6.%7.%8"/>
      <w:lvlJc w:val="left"/>
      <w:pPr>
        <w:ind w:left="357" w:hanging="357"/>
      </w:pPr>
      <w:rPr>
        <w:rFonts w:hint="default"/>
      </w:rPr>
    </w:lvl>
    <w:lvl w:ilvl="8">
      <w:start w:val="1"/>
      <w:numFmt w:val="decimal"/>
      <w:pStyle w:val="Naslov9"/>
      <w:lvlText w:val="%1.%2.%3.%4.%5.%6.%7.%8.%9"/>
      <w:lvlJc w:val="left"/>
      <w:pPr>
        <w:ind w:left="357" w:hanging="357"/>
      </w:pPr>
      <w:rPr>
        <w:rFonts w:hint="default"/>
      </w:rPr>
    </w:lvl>
  </w:abstractNum>
  <w:abstractNum w:abstractNumId="27" w15:restartNumberingAfterBreak="0">
    <w:nsid w:val="6F7A6E96"/>
    <w:multiLevelType w:val="hybridMultilevel"/>
    <w:tmpl w:val="EBE66B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11E5814"/>
    <w:multiLevelType w:val="hybridMultilevel"/>
    <w:tmpl w:val="74C2907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7A6649D"/>
    <w:multiLevelType w:val="hybridMultilevel"/>
    <w:tmpl w:val="07E42584"/>
    <w:lvl w:ilvl="0" w:tplc="C43CD228">
      <w:start w:val="1"/>
      <w:numFmt w:val="decimal"/>
      <w:lvlText w:val="%1."/>
      <w:lvlJc w:val="left"/>
      <w:pPr>
        <w:ind w:left="720" w:hanging="360"/>
      </w:pPr>
      <w:rPr>
        <w:rFonts w:hint="default"/>
        <w:i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99D0247"/>
    <w:multiLevelType w:val="hybridMultilevel"/>
    <w:tmpl w:val="0D92D846"/>
    <w:lvl w:ilvl="0" w:tplc="6CA45CE8">
      <w:start w:val="1"/>
      <w:numFmt w:val="bullet"/>
      <w:lvlText w:val="-"/>
      <w:lvlJc w:val="left"/>
    </w:lvl>
    <w:lvl w:ilvl="1" w:tplc="92EC072E">
      <w:numFmt w:val="decimal"/>
      <w:lvlText w:val=""/>
      <w:lvlJc w:val="left"/>
    </w:lvl>
    <w:lvl w:ilvl="2" w:tplc="C9C41F44">
      <w:numFmt w:val="decimal"/>
      <w:lvlText w:val=""/>
      <w:lvlJc w:val="left"/>
    </w:lvl>
    <w:lvl w:ilvl="3" w:tplc="CD9430C6">
      <w:numFmt w:val="decimal"/>
      <w:lvlText w:val=""/>
      <w:lvlJc w:val="left"/>
    </w:lvl>
    <w:lvl w:ilvl="4" w:tplc="A01AA83E">
      <w:numFmt w:val="decimal"/>
      <w:lvlText w:val=""/>
      <w:lvlJc w:val="left"/>
    </w:lvl>
    <w:lvl w:ilvl="5" w:tplc="BC22F512">
      <w:numFmt w:val="decimal"/>
      <w:lvlText w:val=""/>
      <w:lvlJc w:val="left"/>
    </w:lvl>
    <w:lvl w:ilvl="6" w:tplc="46A233EE">
      <w:numFmt w:val="decimal"/>
      <w:lvlText w:val=""/>
      <w:lvlJc w:val="left"/>
    </w:lvl>
    <w:lvl w:ilvl="7" w:tplc="806AC162">
      <w:numFmt w:val="decimal"/>
      <w:lvlText w:val=""/>
      <w:lvlJc w:val="left"/>
    </w:lvl>
    <w:lvl w:ilvl="8" w:tplc="4A02A15E">
      <w:numFmt w:val="decimal"/>
      <w:lvlText w:val=""/>
      <w:lvlJc w:val="left"/>
    </w:lvl>
  </w:abstractNum>
  <w:num w:numId="1" w16cid:durableId="482157466">
    <w:abstractNumId w:val="26"/>
  </w:num>
  <w:num w:numId="2" w16cid:durableId="1079982479">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3" w16cid:durableId="1822429196">
    <w:abstractNumId w:val="24"/>
  </w:num>
  <w:num w:numId="4" w16cid:durableId="1741443922">
    <w:abstractNumId w:val="16"/>
  </w:num>
  <w:num w:numId="5" w16cid:durableId="1879469679">
    <w:abstractNumId w:val="19"/>
  </w:num>
  <w:num w:numId="6" w16cid:durableId="355542174">
    <w:abstractNumId w:val="3"/>
  </w:num>
  <w:num w:numId="7" w16cid:durableId="253517795">
    <w:abstractNumId w:val="0"/>
  </w:num>
  <w:num w:numId="8" w16cid:durableId="316302623">
    <w:abstractNumId w:val="1"/>
  </w:num>
  <w:num w:numId="9" w16cid:durableId="1938324192">
    <w:abstractNumId w:val="27"/>
  </w:num>
  <w:num w:numId="10" w16cid:durableId="975527637">
    <w:abstractNumId w:val="29"/>
  </w:num>
  <w:num w:numId="11" w16cid:durableId="1926567664">
    <w:abstractNumId w:val="14"/>
  </w:num>
  <w:num w:numId="12" w16cid:durableId="1322661444">
    <w:abstractNumId w:val="21"/>
  </w:num>
  <w:num w:numId="13" w16cid:durableId="524753745">
    <w:abstractNumId w:val="23"/>
  </w:num>
  <w:num w:numId="14" w16cid:durableId="534544067">
    <w:abstractNumId w:val="7"/>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15" w16cid:durableId="1523127237">
    <w:abstractNumId w:val="17"/>
  </w:num>
  <w:num w:numId="16" w16cid:durableId="1679775559">
    <w:abstractNumId w:val="2"/>
  </w:num>
  <w:num w:numId="17" w16cid:durableId="1381858817">
    <w:abstractNumId w:val="6"/>
  </w:num>
  <w:num w:numId="18" w16cid:durableId="821233264">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19" w16cid:durableId="499196927">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20" w16cid:durableId="957638550">
    <w:abstractNumId w:val="11"/>
  </w:num>
  <w:num w:numId="21" w16cid:durableId="1883126956">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22" w16cid:durableId="1479766754">
    <w:abstractNumId w:val="4"/>
  </w:num>
  <w:num w:numId="23" w16cid:durableId="544370595">
    <w:abstractNumId w:val="13"/>
  </w:num>
  <w:num w:numId="24" w16cid:durableId="857964035">
    <w:abstractNumId w:val="9"/>
  </w:num>
  <w:num w:numId="25" w16cid:durableId="1218513908">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26" w16cid:durableId="171383223">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27" w16cid:durableId="1816529584">
    <w:abstractNumId w:val="12"/>
  </w:num>
  <w:num w:numId="28" w16cid:durableId="732243722">
    <w:abstractNumId w:val="18"/>
  </w:num>
  <w:num w:numId="29" w16cid:durableId="1399551896">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30" w16cid:durableId="1317953363">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31" w16cid:durableId="873230498">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32" w16cid:durableId="1179003384">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33" w16cid:durableId="1577322724">
    <w:abstractNumId w:val="30"/>
  </w:num>
  <w:num w:numId="34" w16cid:durableId="856844816">
    <w:abstractNumId w:val="5"/>
  </w:num>
  <w:num w:numId="35" w16cid:durableId="883980757">
    <w:abstractNumId w:val="20"/>
  </w:num>
  <w:num w:numId="36" w16cid:durableId="15742471">
    <w:abstractNumId w:val="28"/>
  </w:num>
  <w:num w:numId="37" w16cid:durableId="1447122263">
    <w:abstractNumId w:val="10"/>
  </w:num>
  <w:num w:numId="38" w16cid:durableId="1558930058">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39" w16cid:durableId="1508982300">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40" w16cid:durableId="553542269">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41" w16cid:durableId="465243990">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42" w16cid:durableId="2090539294">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43" w16cid:durableId="167909952">
    <w:abstractNumId w:val="22"/>
  </w:num>
  <w:num w:numId="44" w16cid:durableId="90780757">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45" w16cid:durableId="166675537">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46" w16cid:durableId="1394499340">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47" w16cid:durableId="657850961">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48" w16cid:durableId="817304714">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49" w16cid:durableId="443231657">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50" w16cid:durableId="374042544">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51" w16cid:durableId="295986567">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52" w16cid:durableId="1932157718">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53" w16cid:durableId="410390831">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54" w16cid:durableId="2085563570">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55" w16cid:durableId="822042398">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56" w16cid:durableId="1222902989">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57" w16cid:durableId="1725912592">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58" w16cid:durableId="1572502402">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59" w16cid:durableId="318506825">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60" w16cid:durableId="910624271">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61" w16cid:durableId="852375959">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62" w16cid:durableId="367996580">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63" w16cid:durableId="517736047">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64" w16cid:durableId="1420059416">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65" w16cid:durableId="2020111484">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66" w16cid:durableId="551040778">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67" w16cid:durableId="1952083988">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68" w16cid:durableId="2143378343">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69" w16cid:durableId="1023482225">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70" w16cid:durableId="2053797858">
    <w:abstractNumId w:val="25"/>
  </w:num>
  <w:num w:numId="71" w16cid:durableId="288632026">
    <w:abstractNumId w:val="8"/>
  </w:num>
  <w:num w:numId="72" w16cid:durableId="1093625607">
    <w:abstractNumId w:val="15"/>
  </w:num>
  <w:num w:numId="73" w16cid:durableId="536430773">
    <w:abstractNumId w:val="7"/>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E26"/>
    <w:rsid w:val="00002A2A"/>
    <w:rsid w:val="00003643"/>
    <w:rsid w:val="00004988"/>
    <w:rsid w:val="00004B23"/>
    <w:rsid w:val="00005359"/>
    <w:rsid w:val="00005F4B"/>
    <w:rsid w:val="00010E67"/>
    <w:rsid w:val="00011ADB"/>
    <w:rsid w:val="00014214"/>
    <w:rsid w:val="00015DD6"/>
    <w:rsid w:val="00021BBA"/>
    <w:rsid w:val="000344DF"/>
    <w:rsid w:val="0003458C"/>
    <w:rsid w:val="0003624D"/>
    <w:rsid w:val="00040055"/>
    <w:rsid w:val="000424BB"/>
    <w:rsid w:val="00053B35"/>
    <w:rsid w:val="00060E2A"/>
    <w:rsid w:val="0006117D"/>
    <w:rsid w:val="0006500B"/>
    <w:rsid w:val="00065BF3"/>
    <w:rsid w:val="00065CD3"/>
    <w:rsid w:val="0007004C"/>
    <w:rsid w:val="00071FDB"/>
    <w:rsid w:val="00073055"/>
    <w:rsid w:val="000737A2"/>
    <w:rsid w:val="00073E77"/>
    <w:rsid w:val="000751F8"/>
    <w:rsid w:val="000757BF"/>
    <w:rsid w:val="00077BD5"/>
    <w:rsid w:val="00080DDE"/>
    <w:rsid w:val="0008140E"/>
    <w:rsid w:val="000820E3"/>
    <w:rsid w:val="00084E54"/>
    <w:rsid w:val="000918E8"/>
    <w:rsid w:val="00091B32"/>
    <w:rsid w:val="00095952"/>
    <w:rsid w:val="000965DF"/>
    <w:rsid w:val="00096A31"/>
    <w:rsid w:val="0009799E"/>
    <w:rsid w:val="00097A70"/>
    <w:rsid w:val="000A25C2"/>
    <w:rsid w:val="000A351D"/>
    <w:rsid w:val="000A4471"/>
    <w:rsid w:val="000A45B0"/>
    <w:rsid w:val="000A4B6A"/>
    <w:rsid w:val="000A71DC"/>
    <w:rsid w:val="000B54AC"/>
    <w:rsid w:val="000B66C4"/>
    <w:rsid w:val="000B7A9C"/>
    <w:rsid w:val="000C327C"/>
    <w:rsid w:val="000C5E45"/>
    <w:rsid w:val="000C735E"/>
    <w:rsid w:val="000C799C"/>
    <w:rsid w:val="000D549A"/>
    <w:rsid w:val="000E247D"/>
    <w:rsid w:val="000E2AF5"/>
    <w:rsid w:val="000E35D1"/>
    <w:rsid w:val="000E39A0"/>
    <w:rsid w:val="000E7E80"/>
    <w:rsid w:val="000F085B"/>
    <w:rsid w:val="000F75C6"/>
    <w:rsid w:val="0010091F"/>
    <w:rsid w:val="00101682"/>
    <w:rsid w:val="00103007"/>
    <w:rsid w:val="00103EAE"/>
    <w:rsid w:val="00104BC2"/>
    <w:rsid w:val="00107834"/>
    <w:rsid w:val="00107EBF"/>
    <w:rsid w:val="00114E1A"/>
    <w:rsid w:val="0011549B"/>
    <w:rsid w:val="0011613B"/>
    <w:rsid w:val="00120550"/>
    <w:rsid w:val="00121908"/>
    <w:rsid w:val="00121D64"/>
    <w:rsid w:val="00126055"/>
    <w:rsid w:val="00126FA0"/>
    <w:rsid w:val="00127ED5"/>
    <w:rsid w:val="001317DD"/>
    <w:rsid w:val="00131CF2"/>
    <w:rsid w:val="00140271"/>
    <w:rsid w:val="00142B7E"/>
    <w:rsid w:val="00142EA9"/>
    <w:rsid w:val="0014694B"/>
    <w:rsid w:val="00150B80"/>
    <w:rsid w:val="0015184D"/>
    <w:rsid w:val="00151919"/>
    <w:rsid w:val="00152883"/>
    <w:rsid w:val="00152B13"/>
    <w:rsid w:val="001533F7"/>
    <w:rsid w:val="00160175"/>
    <w:rsid w:val="00161559"/>
    <w:rsid w:val="00161942"/>
    <w:rsid w:val="00164F36"/>
    <w:rsid w:val="00166B3B"/>
    <w:rsid w:val="001716C5"/>
    <w:rsid w:val="0017436F"/>
    <w:rsid w:val="00174D87"/>
    <w:rsid w:val="00176D5C"/>
    <w:rsid w:val="00177FE8"/>
    <w:rsid w:val="00182BED"/>
    <w:rsid w:val="0018465B"/>
    <w:rsid w:val="001859BB"/>
    <w:rsid w:val="00185CDE"/>
    <w:rsid w:val="001867E8"/>
    <w:rsid w:val="0018717F"/>
    <w:rsid w:val="0019424A"/>
    <w:rsid w:val="00195B86"/>
    <w:rsid w:val="001A407F"/>
    <w:rsid w:val="001A6646"/>
    <w:rsid w:val="001B0726"/>
    <w:rsid w:val="001B1C6B"/>
    <w:rsid w:val="001B6746"/>
    <w:rsid w:val="001B6B52"/>
    <w:rsid w:val="001C45A1"/>
    <w:rsid w:val="001C465D"/>
    <w:rsid w:val="001C5AE3"/>
    <w:rsid w:val="001C6056"/>
    <w:rsid w:val="001D46BA"/>
    <w:rsid w:val="001D4F3B"/>
    <w:rsid w:val="001D6A27"/>
    <w:rsid w:val="001E1E80"/>
    <w:rsid w:val="001E25C5"/>
    <w:rsid w:val="001E2EA1"/>
    <w:rsid w:val="001E685C"/>
    <w:rsid w:val="001F0C07"/>
    <w:rsid w:val="001F22A5"/>
    <w:rsid w:val="001F2C54"/>
    <w:rsid w:val="001F614F"/>
    <w:rsid w:val="001F6F87"/>
    <w:rsid w:val="001F7661"/>
    <w:rsid w:val="002016D3"/>
    <w:rsid w:val="002021A7"/>
    <w:rsid w:val="00203401"/>
    <w:rsid w:val="00213A94"/>
    <w:rsid w:val="00217E26"/>
    <w:rsid w:val="00224601"/>
    <w:rsid w:val="0022522F"/>
    <w:rsid w:val="00226FB0"/>
    <w:rsid w:val="00232CB5"/>
    <w:rsid w:val="0023306B"/>
    <w:rsid w:val="002336D8"/>
    <w:rsid w:val="00234453"/>
    <w:rsid w:val="00234954"/>
    <w:rsid w:val="00237077"/>
    <w:rsid w:val="00242606"/>
    <w:rsid w:val="002428B5"/>
    <w:rsid w:val="00242AB7"/>
    <w:rsid w:val="00242E3D"/>
    <w:rsid w:val="00244EAA"/>
    <w:rsid w:val="00250608"/>
    <w:rsid w:val="0025212F"/>
    <w:rsid w:val="0025279C"/>
    <w:rsid w:val="00255517"/>
    <w:rsid w:val="00261DF2"/>
    <w:rsid w:val="0026289B"/>
    <w:rsid w:val="002639F8"/>
    <w:rsid w:val="00263F7A"/>
    <w:rsid w:val="00265925"/>
    <w:rsid w:val="00270A35"/>
    <w:rsid w:val="002728BE"/>
    <w:rsid w:val="00274551"/>
    <w:rsid w:val="00275357"/>
    <w:rsid w:val="00275FE6"/>
    <w:rsid w:val="002769E8"/>
    <w:rsid w:val="00280C52"/>
    <w:rsid w:val="002814E9"/>
    <w:rsid w:val="00281AAF"/>
    <w:rsid w:val="00282C53"/>
    <w:rsid w:val="002838E4"/>
    <w:rsid w:val="002903E9"/>
    <w:rsid w:val="00292D53"/>
    <w:rsid w:val="002931F0"/>
    <w:rsid w:val="002958FE"/>
    <w:rsid w:val="002A367F"/>
    <w:rsid w:val="002A4D70"/>
    <w:rsid w:val="002A6853"/>
    <w:rsid w:val="002A7800"/>
    <w:rsid w:val="002B0C97"/>
    <w:rsid w:val="002B2B13"/>
    <w:rsid w:val="002B5236"/>
    <w:rsid w:val="002C035F"/>
    <w:rsid w:val="002C0C4F"/>
    <w:rsid w:val="002C173A"/>
    <w:rsid w:val="002C427C"/>
    <w:rsid w:val="002C5389"/>
    <w:rsid w:val="002D4F2D"/>
    <w:rsid w:val="002D5895"/>
    <w:rsid w:val="002D6CB5"/>
    <w:rsid w:val="002D732B"/>
    <w:rsid w:val="002E383E"/>
    <w:rsid w:val="002E4ECA"/>
    <w:rsid w:val="002E4ED7"/>
    <w:rsid w:val="002E5578"/>
    <w:rsid w:val="002F3199"/>
    <w:rsid w:val="002F3781"/>
    <w:rsid w:val="002F3D91"/>
    <w:rsid w:val="002F5592"/>
    <w:rsid w:val="002F7658"/>
    <w:rsid w:val="002F7F47"/>
    <w:rsid w:val="002F7F9C"/>
    <w:rsid w:val="00300276"/>
    <w:rsid w:val="0030028A"/>
    <w:rsid w:val="0030232D"/>
    <w:rsid w:val="00303271"/>
    <w:rsid w:val="00304BC5"/>
    <w:rsid w:val="00306937"/>
    <w:rsid w:val="00307EBF"/>
    <w:rsid w:val="00307F19"/>
    <w:rsid w:val="00307F37"/>
    <w:rsid w:val="0031028F"/>
    <w:rsid w:val="003174CC"/>
    <w:rsid w:val="00320AE5"/>
    <w:rsid w:val="00321E8F"/>
    <w:rsid w:val="003220BA"/>
    <w:rsid w:val="0032399A"/>
    <w:rsid w:val="00323DE4"/>
    <w:rsid w:val="00324293"/>
    <w:rsid w:val="00327FD1"/>
    <w:rsid w:val="003334F7"/>
    <w:rsid w:val="00333B73"/>
    <w:rsid w:val="003353C1"/>
    <w:rsid w:val="00335EE6"/>
    <w:rsid w:val="00340D2D"/>
    <w:rsid w:val="00342B1C"/>
    <w:rsid w:val="003439F3"/>
    <w:rsid w:val="00343A24"/>
    <w:rsid w:val="00345553"/>
    <w:rsid w:val="00345784"/>
    <w:rsid w:val="003468BE"/>
    <w:rsid w:val="00347BB3"/>
    <w:rsid w:val="00350D7A"/>
    <w:rsid w:val="0035229F"/>
    <w:rsid w:val="003529CF"/>
    <w:rsid w:val="00354169"/>
    <w:rsid w:val="0035463D"/>
    <w:rsid w:val="003555FE"/>
    <w:rsid w:val="00360030"/>
    <w:rsid w:val="00360B5B"/>
    <w:rsid w:val="003615A1"/>
    <w:rsid w:val="00361663"/>
    <w:rsid w:val="00361E99"/>
    <w:rsid w:val="00362748"/>
    <w:rsid w:val="00366B65"/>
    <w:rsid w:val="0037030A"/>
    <w:rsid w:val="00376417"/>
    <w:rsid w:val="003766DE"/>
    <w:rsid w:val="00376F16"/>
    <w:rsid w:val="003807D9"/>
    <w:rsid w:val="00380A46"/>
    <w:rsid w:val="00384883"/>
    <w:rsid w:val="003909C0"/>
    <w:rsid w:val="00390AB2"/>
    <w:rsid w:val="00390D71"/>
    <w:rsid w:val="00393BED"/>
    <w:rsid w:val="00396276"/>
    <w:rsid w:val="003962B9"/>
    <w:rsid w:val="003A00D9"/>
    <w:rsid w:val="003A2683"/>
    <w:rsid w:val="003A2A07"/>
    <w:rsid w:val="003A2B68"/>
    <w:rsid w:val="003A3D31"/>
    <w:rsid w:val="003A77BA"/>
    <w:rsid w:val="003B0A19"/>
    <w:rsid w:val="003B0F86"/>
    <w:rsid w:val="003B4010"/>
    <w:rsid w:val="003B5B0C"/>
    <w:rsid w:val="003B5E6F"/>
    <w:rsid w:val="003B6034"/>
    <w:rsid w:val="003B66CD"/>
    <w:rsid w:val="003C020D"/>
    <w:rsid w:val="003C182F"/>
    <w:rsid w:val="003C3E29"/>
    <w:rsid w:val="003C5CB2"/>
    <w:rsid w:val="003C6325"/>
    <w:rsid w:val="003C64D9"/>
    <w:rsid w:val="003C6EA6"/>
    <w:rsid w:val="003C7828"/>
    <w:rsid w:val="003D09CD"/>
    <w:rsid w:val="003D0D30"/>
    <w:rsid w:val="003D1F76"/>
    <w:rsid w:val="003D4D44"/>
    <w:rsid w:val="003D588D"/>
    <w:rsid w:val="003D6F8D"/>
    <w:rsid w:val="003E0C42"/>
    <w:rsid w:val="003E2C47"/>
    <w:rsid w:val="003E3461"/>
    <w:rsid w:val="003E508A"/>
    <w:rsid w:val="003F03D3"/>
    <w:rsid w:val="003F1F0D"/>
    <w:rsid w:val="003F4FCB"/>
    <w:rsid w:val="003F4FDA"/>
    <w:rsid w:val="003F602D"/>
    <w:rsid w:val="003F7D4F"/>
    <w:rsid w:val="00400A3C"/>
    <w:rsid w:val="00410ACE"/>
    <w:rsid w:val="004117FD"/>
    <w:rsid w:val="00414866"/>
    <w:rsid w:val="00416309"/>
    <w:rsid w:val="0042464F"/>
    <w:rsid w:val="004306AB"/>
    <w:rsid w:val="00431E63"/>
    <w:rsid w:val="00433926"/>
    <w:rsid w:val="0043429B"/>
    <w:rsid w:val="00434A5C"/>
    <w:rsid w:val="004366B0"/>
    <w:rsid w:val="0043767D"/>
    <w:rsid w:val="00442953"/>
    <w:rsid w:val="00442EF2"/>
    <w:rsid w:val="00443B44"/>
    <w:rsid w:val="0044429C"/>
    <w:rsid w:val="00445559"/>
    <w:rsid w:val="00445DA3"/>
    <w:rsid w:val="00445FA8"/>
    <w:rsid w:val="00446057"/>
    <w:rsid w:val="00450CFD"/>
    <w:rsid w:val="00450FAE"/>
    <w:rsid w:val="0045238D"/>
    <w:rsid w:val="004536CE"/>
    <w:rsid w:val="00455CB9"/>
    <w:rsid w:val="00455F3B"/>
    <w:rsid w:val="004574D9"/>
    <w:rsid w:val="0046151E"/>
    <w:rsid w:val="00462D76"/>
    <w:rsid w:val="00470593"/>
    <w:rsid w:val="00470CB5"/>
    <w:rsid w:val="0047215B"/>
    <w:rsid w:val="00473C84"/>
    <w:rsid w:val="00474998"/>
    <w:rsid w:val="00475CF2"/>
    <w:rsid w:val="00476C98"/>
    <w:rsid w:val="00477B39"/>
    <w:rsid w:val="00480474"/>
    <w:rsid w:val="0048087F"/>
    <w:rsid w:val="004812FF"/>
    <w:rsid w:val="00481508"/>
    <w:rsid w:val="00481935"/>
    <w:rsid w:val="00494D13"/>
    <w:rsid w:val="00495969"/>
    <w:rsid w:val="0049684E"/>
    <w:rsid w:val="00496C55"/>
    <w:rsid w:val="004A06D9"/>
    <w:rsid w:val="004A20B9"/>
    <w:rsid w:val="004A3247"/>
    <w:rsid w:val="004A4159"/>
    <w:rsid w:val="004A62FF"/>
    <w:rsid w:val="004A7E58"/>
    <w:rsid w:val="004B0F8B"/>
    <w:rsid w:val="004B4DB1"/>
    <w:rsid w:val="004B5BF5"/>
    <w:rsid w:val="004B7F76"/>
    <w:rsid w:val="004C1944"/>
    <w:rsid w:val="004C33C4"/>
    <w:rsid w:val="004C6D4D"/>
    <w:rsid w:val="004C6F58"/>
    <w:rsid w:val="004D0122"/>
    <w:rsid w:val="004D1A2C"/>
    <w:rsid w:val="004D1D42"/>
    <w:rsid w:val="004D2D58"/>
    <w:rsid w:val="004D550C"/>
    <w:rsid w:val="004D5EF4"/>
    <w:rsid w:val="004E118C"/>
    <w:rsid w:val="004E50C8"/>
    <w:rsid w:val="004E5272"/>
    <w:rsid w:val="004F093D"/>
    <w:rsid w:val="004F166B"/>
    <w:rsid w:val="004F283B"/>
    <w:rsid w:val="004F2ECE"/>
    <w:rsid w:val="004F54B2"/>
    <w:rsid w:val="004F5F6A"/>
    <w:rsid w:val="004F7260"/>
    <w:rsid w:val="00500070"/>
    <w:rsid w:val="0050248B"/>
    <w:rsid w:val="005027BF"/>
    <w:rsid w:val="00502878"/>
    <w:rsid w:val="00504959"/>
    <w:rsid w:val="00505019"/>
    <w:rsid w:val="005051B7"/>
    <w:rsid w:val="00505FB5"/>
    <w:rsid w:val="00510779"/>
    <w:rsid w:val="00511EFA"/>
    <w:rsid w:val="005120D9"/>
    <w:rsid w:val="00514EF9"/>
    <w:rsid w:val="005150E9"/>
    <w:rsid w:val="005178B0"/>
    <w:rsid w:val="0052361B"/>
    <w:rsid w:val="00523705"/>
    <w:rsid w:val="00523B0D"/>
    <w:rsid w:val="0053094B"/>
    <w:rsid w:val="005312FE"/>
    <w:rsid w:val="00533A03"/>
    <w:rsid w:val="00533DCB"/>
    <w:rsid w:val="00535149"/>
    <w:rsid w:val="0053584A"/>
    <w:rsid w:val="00535DB7"/>
    <w:rsid w:val="00536EF9"/>
    <w:rsid w:val="005418FF"/>
    <w:rsid w:val="00543EC8"/>
    <w:rsid w:val="005445E4"/>
    <w:rsid w:val="00544E43"/>
    <w:rsid w:val="00552466"/>
    <w:rsid w:val="005531CE"/>
    <w:rsid w:val="0055394B"/>
    <w:rsid w:val="00556FFE"/>
    <w:rsid w:val="005571B4"/>
    <w:rsid w:val="005607CA"/>
    <w:rsid w:val="00560B0B"/>
    <w:rsid w:val="00562109"/>
    <w:rsid w:val="00570CFD"/>
    <w:rsid w:val="00573B9B"/>
    <w:rsid w:val="00574080"/>
    <w:rsid w:val="005754EA"/>
    <w:rsid w:val="0058135E"/>
    <w:rsid w:val="00582264"/>
    <w:rsid w:val="005838C0"/>
    <w:rsid w:val="00583915"/>
    <w:rsid w:val="0058640D"/>
    <w:rsid w:val="00587E63"/>
    <w:rsid w:val="0059093D"/>
    <w:rsid w:val="00591C93"/>
    <w:rsid w:val="00592C34"/>
    <w:rsid w:val="0059361F"/>
    <w:rsid w:val="00596401"/>
    <w:rsid w:val="00596CAB"/>
    <w:rsid w:val="00597087"/>
    <w:rsid w:val="005A056D"/>
    <w:rsid w:val="005A2D08"/>
    <w:rsid w:val="005A370E"/>
    <w:rsid w:val="005A4097"/>
    <w:rsid w:val="005A4F72"/>
    <w:rsid w:val="005A5AC4"/>
    <w:rsid w:val="005A653F"/>
    <w:rsid w:val="005B1F4A"/>
    <w:rsid w:val="005B3D9F"/>
    <w:rsid w:val="005B48AD"/>
    <w:rsid w:val="005B725E"/>
    <w:rsid w:val="005C2049"/>
    <w:rsid w:val="005C3D8B"/>
    <w:rsid w:val="005C7C74"/>
    <w:rsid w:val="005D0986"/>
    <w:rsid w:val="005D178E"/>
    <w:rsid w:val="005D347C"/>
    <w:rsid w:val="005D3A0C"/>
    <w:rsid w:val="005D6A6B"/>
    <w:rsid w:val="005D6E8B"/>
    <w:rsid w:val="005E12E5"/>
    <w:rsid w:val="005E1A4C"/>
    <w:rsid w:val="005E2445"/>
    <w:rsid w:val="005E36B4"/>
    <w:rsid w:val="005E63DB"/>
    <w:rsid w:val="005F1B39"/>
    <w:rsid w:val="005F23AC"/>
    <w:rsid w:val="005F4514"/>
    <w:rsid w:val="00600182"/>
    <w:rsid w:val="0060219D"/>
    <w:rsid w:val="006030B7"/>
    <w:rsid w:val="00603377"/>
    <w:rsid w:val="006054D9"/>
    <w:rsid w:val="00607A8C"/>
    <w:rsid w:val="00610FC2"/>
    <w:rsid w:val="00611B8E"/>
    <w:rsid w:val="00612607"/>
    <w:rsid w:val="006222B9"/>
    <w:rsid w:val="00622990"/>
    <w:rsid w:val="00622A32"/>
    <w:rsid w:val="00622AD8"/>
    <w:rsid w:val="0062302D"/>
    <w:rsid w:val="00627DAE"/>
    <w:rsid w:val="006312D4"/>
    <w:rsid w:val="00631759"/>
    <w:rsid w:val="006324A3"/>
    <w:rsid w:val="00635BA0"/>
    <w:rsid w:val="006369DF"/>
    <w:rsid w:val="006374E6"/>
    <w:rsid w:val="0064067A"/>
    <w:rsid w:val="00641BCB"/>
    <w:rsid w:val="00643603"/>
    <w:rsid w:val="0064766F"/>
    <w:rsid w:val="00651075"/>
    <w:rsid w:val="00652BB7"/>
    <w:rsid w:val="00655AC4"/>
    <w:rsid w:val="00656604"/>
    <w:rsid w:val="00656669"/>
    <w:rsid w:val="00656908"/>
    <w:rsid w:val="006602DC"/>
    <w:rsid w:val="00661EEE"/>
    <w:rsid w:val="006640EC"/>
    <w:rsid w:val="00664CDE"/>
    <w:rsid w:val="00666119"/>
    <w:rsid w:val="00666B1D"/>
    <w:rsid w:val="0067293D"/>
    <w:rsid w:val="006739D5"/>
    <w:rsid w:val="0067420D"/>
    <w:rsid w:val="00675CC5"/>
    <w:rsid w:val="00676308"/>
    <w:rsid w:val="006826BD"/>
    <w:rsid w:val="00682C9B"/>
    <w:rsid w:val="00683228"/>
    <w:rsid w:val="00694AD6"/>
    <w:rsid w:val="00696A4A"/>
    <w:rsid w:val="00696CCF"/>
    <w:rsid w:val="006A0821"/>
    <w:rsid w:val="006A201D"/>
    <w:rsid w:val="006B07B4"/>
    <w:rsid w:val="006B0E0B"/>
    <w:rsid w:val="006B1421"/>
    <w:rsid w:val="006B371A"/>
    <w:rsid w:val="006C0665"/>
    <w:rsid w:val="006C40F1"/>
    <w:rsid w:val="006C5824"/>
    <w:rsid w:val="006D06AC"/>
    <w:rsid w:val="006D226F"/>
    <w:rsid w:val="006D551F"/>
    <w:rsid w:val="006D57B3"/>
    <w:rsid w:val="006D61B1"/>
    <w:rsid w:val="006D78DB"/>
    <w:rsid w:val="006E0357"/>
    <w:rsid w:val="006E4F24"/>
    <w:rsid w:val="006E739F"/>
    <w:rsid w:val="006F0021"/>
    <w:rsid w:val="006F2414"/>
    <w:rsid w:val="006F3680"/>
    <w:rsid w:val="006F46B4"/>
    <w:rsid w:val="006F6A08"/>
    <w:rsid w:val="006F7C6E"/>
    <w:rsid w:val="006F7F52"/>
    <w:rsid w:val="007001CE"/>
    <w:rsid w:val="007031B0"/>
    <w:rsid w:val="007050ED"/>
    <w:rsid w:val="00705102"/>
    <w:rsid w:val="0071261A"/>
    <w:rsid w:val="00712EE5"/>
    <w:rsid w:val="00712F4D"/>
    <w:rsid w:val="00713BBC"/>
    <w:rsid w:val="00714715"/>
    <w:rsid w:val="007149CA"/>
    <w:rsid w:val="00715D5A"/>
    <w:rsid w:val="00717B28"/>
    <w:rsid w:val="007218BB"/>
    <w:rsid w:val="007229E0"/>
    <w:rsid w:val="00724AF7"/>
    <w:rsid w:val="00731307"/>
    <w:rsid w:val="00731F12"/>
    <w:rsid w:val="0073283A"/>
    <w:rsid w:val="00733D08"/>
    <w:rsid w:val="00735CEB"/>
    <w:rsid w:val="0074231F"/>
    <w:rsid w:val="0074755C"/>
    <w:rsid w:val="007511EA"/>
    <w:rsid w:val="00751240"/>
    <w:rsid w:val="00752F55"/>
    <w:rsid w:val="007538B3"/>
    <w:rsid w:val="007549DC"/>
    <w:rsid w:val="00760255"/>
    <w:rsid w:val="00760460"/>
    <w:rsid w:val="00761E3C"/>
    <w:rsid w:val="00763CA2"/>
    <w:rsid w:val="007641AC"/>
    <w:rsid w:val="007648C9"/>
    <w:rsid w:val="00765DEE"/>
    <w:rsid w:val="00766118"/>
    <w:rsid w:val="00770505"/>
    <w:rsid w:val="00771795"/>
    <w:rsid w:val="00771859"/>
    <w:rsid w:val="00773664"/>
    <w:rsid w:val="007738A6"/>
    <w:rsid w:val="0077559D"/>
    <w:rsid w:val="00775CA9"/>
    <w:rsid w:val="00775E6B"/>
    <w:rsid w:val="00781F3A"/>
    <w:rsid w:val="0078518E"/>
    <w:rsid w:val="00785CCD"/>
    <w:rsid w:val="00791311"/>
    <w:rsid w:val="00794D45"/>
    <w:rsid w:val="00795396"/>
    <w:rsid w:val="00796F2B"/>
    <w:rsid w:val="007A2761"/>
    <w:rsid w:val="007A34A0"/>
    <w:rsid w:val="007A57BE"/>
    <w:rsid w:val="007A5971"/>
    <w:rsid w:val="007A5BBB"/>
    <w:rsid w:val="007A679B"/>
    <w:rsid w:val="007A7567"/>
    <w:rsid w:val="007B06B9"/>
    <w:rsid w:val="007B1A40"/>
    <w:rsid w:val="007B27FF"/>
    <w:rsid w:val="007B3769"/>
    <w:rsid w:val="007B5FE3"/>
    <w:rsid w:val="007B76A9"/>
    <w:rsid w:val="007C1154"/>
    <w:rsid w:val="007C1BF9"/>
    <w:rsid w:val="007C32DF"/>
    <w:rsid w:val="007C63EB"/>
    <w:rsid w:val="007C7679"/>
    <w:rsid w:val="007D2828"/>
    <w:rsid w:val="007D4433"/>
    <w:rsid w:val="007D4B7E"/>
    <w:rsid w:val="007D5C3F"/>
    <w:rsid w:val="007D690C"/>
    <w:rsid w:val="007D7D0D"/>
    <w:rsid w:val="007E1A2E"/>
    <w:rsid w:val="007E1D98"/>
    <w:rsid w:val="007E28CA"/>
    <w:rsid w:val="007E5B23"/>
    <w:rsid w:val="007F00EE"/>
    <w:rsid w:val="007F51D3"/>
    <w:rsid w:val="007F74C8"/>
    <w:rsid w:val="00800B1A"/>
    <w:rsid w:val="008014DE"/>
    <w:rsid w:val="00806A76"/>
    <w:rsid w:val="0080727F"/>
    <w:rsid w:val="008111A0"/>
    <w:rsid w:val="00821971"/>
    <w:rsid w:val="0082388C"/>
    <w:rsid w:val="0083078C"/>
    <w:rsid w:val="008313EC"/>
    <w:rsid w:val="00831D98"/>
    <w:rsid w:val="00833413"/>
    <w:rsid w:val="00833F02"/>
    <w:rsid w:val="008352AD"/>
    <w:rsid w:val="0084481D"/>
    <w:rsid w:val="008450CD"/>
    <w:rsid w:val="008472C1"/>
    <w:rsid w:val="00847570"/>
    <w:rsid w:val="008507D4"/>
    <w:rsid w:val="008522B5"/>
    <w:rsid w:val="0085369F"/>
    <w:rsid w:val="00863794"/>
    <w:rsid w:val="008649C8"/>
    <w:rsid w:val="008658E0"/>
    <w:rsid w:val="00866E58"/>
    <w:rsid w:val="00870B30"/>
    <w:rsid w:val="008712C3"/>
    <w:rsid w:val="00871512"/>
    <w:rsid w:val="00877060"/>
    <w:rsid w:val="00885574"/>
    <w:rsid w:val="00887743"/>
    <w:rsid w:val="00887C43"/>
    <w:rsid w:val="008913EC"/>
    <w:rsid w:val="0089323E"/>
    <w:rsid w:val="00894096"/>
    <w:rsid w:val="0089453D"/>
    <w:rsid w:val="00895EF7"/>
    <w:rsid w:val="008967EE"/>
    <w:rsid w:val="008A00EE"/>
    <w:rsid w:val="008A1381"/>
    <w:rsid w:val="008A4903"/>
    <w:rsid w:val="008A5D13"/>
    <w:rsid w:val="008A723E"/>
    <w:rsid w:val="008B00DC"/>
    <w:rsid w:val="008B1594"/>
    <w:rsid w:val="008B1833"/>
    <w:rsid w:val="008B3190"/>
    <w:rsid w:val="008B5B26"/>
    <w:rsid w:val="008B6487"/>
    <w:rsid w:val="008C0918"/>
    <w:rsid w:val="008C0ED9"/>
    <w:rsid w:val="008C5148"/>
    <w:rsid w:val="008C7509"/>
    <w:rsid w:val="008D0587"/>
    <w:rsid w:val="008D33A0"/>
    <w:rsid w:val="008D4102"/>
    <w:rsid w:val="008D49DE"/>
    <w:rsid w:val="008D5414"/>
    <w:rsid w:val="008D770F"/>
    <w:rsid w:val="008E1EB0"/>
    <w:rsid w:val="008E1FFF"/>
    <w:rsid w:val="008E280A"/>
    <w:rsid w:val="008E3F72"/>
    <w:rsid w:val="008E4ECC"/>
    <w:rsid w:val="008E6582"/>
    <w:rsid w:val="008E6EF7"/>
    <w:rsid w:val="008F353B"/>
    <w:rsid w:val="008F6BFB"/>
    <w:rsid w:val="00900E29"/>
    <w:rsid w:val="0090636C"/>
    <w:rsid w:val="00906533"/>
    <w:rsid w:val="009139AC"/>
    <w:rsid w:val="00915F6E"/>
    <w:rsid w:val="00917D60"/>
    <w:rsid w:val="00921A40"/>
    <w:rsid w:val="00923CF0"/>
    <w:rsid w:val="009246D1"/>
    <w:rsid w:val="0092794F"/>
    <w:rsid w:val="0093092E"/>
    <w:rsid w:val="00930D73"/>
    <w:rsid w:val="00934D18"/>
    <w:rsid w:val="009355E6"/>
    <w:rsid w:val="00937FA0"/>
    <w:rsid w:val="009400F7"/>
    <w:rsid w:val="00940A75"/>
    <w:rsid w:val="00940D5E"/>
    <w:rsid w:val="00944578"/>
    <w:rsid w:val="00945C8B"/>
    <w:rsid w:val="00947425"/>
    <w:rsid w:val="0095047D"/>
    <w:rsid w:val="009511A6"/>
    <w:rsid w:val="009512C0"/>
    <w:rsid w:val="00954F0B"/>
    <w:rsid w:val="009559B9"/>
    <w:rsid w:val="0095713A"/>
    <w:rsid w:val="00957CA5"/>
    <w:rsid w:val="00962EF1"/>
    <w:rsid w:val="00964F88"/>
    <w:rsid w:val="00965387"/>
    <w:rsid w:val="009679CC"/>
    <w:rsid w:val="0097391D"/>
    <w:rsid w:val="00974AB6"/>
    <w:rsid w:val="00974EC1"/>
    <w:rsid w:val="00975E5C"/>
    <w:rsid w:val="0097694F"/>
    <w:rsid w:val="00980537"/>
    <w:rsid w:val="0098141E"/>
    <w:rsid w:val="00982606"/>
    <w:rsid w:val="009829C8"/>
    <w:rsid w:val="00982A5D"/>
    <w:rsid w:val="00986206"/>
    <w:rsid w:val="00986B76"/>
    <w:rsid w:val="00986DF2"/>
    <w:rsid w:val="009873C4"/>
    <w:rsid w:val="009875A7"/>
    <w:rsid w:val="00990C82"/>
    <w:rsid w:val="00994112"/>
    <w:rsid w:val="00994AFF"/>
    <w:rsid w:val="009956FE"/>
    <w:rsid w:val="00997A0E"/>
    <w:rsid w:val="009A0CEA"/>
    <w:rsid w:val="009A2CF9"/>
    <w:rsid w:val="009A2F4A"/>
    <w:rsid w:val="009A5588"/>
    <w:rsid w:val="009A6F42"/>
    <w:rsid w:val="009A7E7B"/>
    <w:rsid w:val="009B05B7"/>
    <w:rsid w:val="009B2450"/>
    <w:rsid w:val="009B3F0C"/>
    <w:rsid w:val="009C5751"/>
    <w:rsid w:val="009C5A9D"/>
    <w:rsid w:val="009C5AF3"/>
    <w:rsid w:val="009C62C8"/>
    <w:rsid w:val="009C6475"/>
    <w:rsid w:val="009D1D6B"/>
    <w:rsid w:val="009D1DBC"/>
    <w:rsid w:val="009D474A"/>
    <w:rsid w:val="009D47CC"/>
    <w:rsid w:val="009D4D02"/>
    <w:rsid w:val="009D622E"/>
    <w:rsid w:val="009D7267"/>
    <w:rsid w:val="009E1A1F"/>
    <w:rsid w:val="009E20EE"/>
    <w:rsid w:val="009E244B"/>
    <w:rsid w:val="009E3725"/>
    <w:rsid w:val="009E5A9D"/>
    <w:rsid w:val="009E7BF5"/>
    <w:rsid w:val="009F0DC1"/>
    <w:rsid w:val="009F1761"/>
    <w:rsid w:val="009F1778"/>
    <w:rsid w:val="009F3F4A"/>
    <w:rsid w:val="00A01DFC"/>
    <w:rsid w:val="00A03BB3"/>
    <w:rsid w:val="00A0456C"/>
    <w:rsid w:val="00A04D96"/>
    <w:rsid w:val="00A112EA"/>
    <w:rsid w:val="00A1195E"/>
    <w:rsid w:val="00A12527"/>
    <w:rsid w:val="00A13129"/>
    <w:rsid w:val="00A13804"/>
    <w:rsid w:val="00A138DF"/>
    <w:rsid w:val="00A166E7"/>
    <w:rsid w:val="00A16C5C"/>
    <w:rsid w:val="00A1752B"/>
    <w:rsid w:val="00A177ED"/>
    <w:rsid w:val="00A21809"/>
    <w:rsid w:val="00A23C7C"/>
    <w:rsid w:val="00A26645"/>
    <w:rsid w:val="00A266AC"/>
    <w:rsid w:val="00A26B8D"/>
    <w:rsid w:val="00A33080"/>
    <w:rsid w:val="00A34796"/>
    <w:rsid w:val="00A376B1"/>
    <w:rsid w:val="00A403D2"/>
    <w:rsid w:val="00A43BAF"/>
    <w:rsid w:val="00A44DF8"/>
    <w:rsid w:val="00A47D2E"/>
    <w:rsid w:val="00A513D8"/>
    <w:rsid w:val="00A51C4E"/>
    <w:rsid w:val="00A53069"/>
    <w:rsid w:val="00A53241"/>
    <w:rsid w:val="00A635E3"/>
    <w:rsid w:val="00A64930"/>
    <w:rsid w:val="00A66860"/>
    <w:rsid w:val="00A672D2"/>
    <w:rsid w:val="00A70581"/>
    <w:rsid w:val="00A720F8"/>
    <w:rsid w:val="00A7263F"/>
    <w:rsid w:val="00A74C60"/>
    <w:rsid w:val="00A74F41"/>
    <w:rsid w:val="00A76AB4"/>
    <w:rsid w:val="00A7736D"/>
    <w:rsid w:val="00A80444"/>
    <w:rsid w:val="00A80829"/>
    <w:rsid w:val="00A82C07"/>
    <w:rsid w:val="00A82D55"/>
    <w:rsid w:val="00A8613F"/>
    <w:rsid w:val="00A86B28"/>
    <w:rsid w:val="00A90174"/>
    <w:rsid w:val="00A9087A"/>
    <w:rsid w:val="00A91109"/>
    <w:rsid w:val="00A92E83"/>
    <w:rsid w:val="00AA1198"/>
    <w:rsid w:val="00AA18D5"/>
    <w:rsid w:val="00AA1C63"/>
    <w:rsid w:val="00AA2144"/>
    <w:rsid w:val="00AA27D2"/>
    <w:rsid w:val="00AA51E0"/>
    <w:rsid w:val="00AA7848"/>
    <w:rsid w:val="00AA7D71"/>
    <w:rsid w:val="00AB0203"/>
    <w:rsid w:val="00AB0771"/>
    <w:rsid w:val="00AB2A9F"/>
    <w:rsid w:val="00AB34EE"/>
    <w:rsid w:val="00AB47F7"/>
    <w:rsid w:val="00AB664D"/>
    <w:rsid w:val="00AB6A80"/>
    <w:rsid w:val="00AB6C05"/>
    <w:rsid w:val="00AC2E4E"/>
    <w:rsid w:val="00AC5212"/>
    <w:rsid w:val="00AC52EB"/>
    <w:rsid w:val="00AC60DF"/>
    <w:rsid w:val="00AD095B"/>
    <w:rsid w:val="00AD0961"/>
    <w:rsid w:val="00AD1AA2"/>
    <w:rsid w:val="00AD1E32"/>
    <w:rsid w:val="00AD36C5"/>
    <w:rsid w:val="00AD6760"/>
    <w:rsid w:val="00AD7B83"/>
    <w:rsid w:val="00AE082E"/>
    <w:rsid w:val="00AE168B"/>
    <w:rsid w:val="00AE27B8"/>
    <w:rsid w:val="00AE2F42"/>
    <w:rsid w:val="00AE6F3D"/>
    <w:rsid w:val="00AF0C2C"/>
    <w:rsid w:val="00AF1F2F"/>
    <w:rsid w:val="00AF5B08"/>
    <w:rsid w:val="00AF6718"/>
    <w:rsid w:val="00AF6DBD"/>
    <w:rsid w:val="00AF6EA8"/>
    <w:rsid w:val="00B018EC"/>
    <w:rsid w:val="00B01EF7"/>
    <w:rsid w:val="00B02517"/>
    <w:rsid w:val="00B0267F"/>
    <w:rsid w:val="00B036D3"/>
    <w:rsid w:val="00B03A4C"/>
    <w:rsid w:val="00B047EA"/>
    <w:rsid w:val="00B04BF7"/>
    <w:rsid w:val="00B130BE"/>
    <w:rsid w:val="00B20AB5"/>
    <w:rsid w:val="00B21E2B"/>
    <w:rsid w:val="00B22C17"/>
    <w:rsid w:val="00B25237"/>
    <w:rsid w:val="00B27224"/>
    <w:rsid w:val="00B27CE1"/>
    <w:rsid w:val="00B302CE"/>
    <w:rsid w:val="00B31420"/>
    <w:rsid w:val="00B3391A"/>
    <w:rsid w:val="00B37EA3"/>
    <w:rsid w:val="00B407B0"/>
    <w:rsid w:val="00B42800"/>
    <w:rsid w:val="00B45CE5"/>
    <w:rsid w:val="00B47700"/>
    <w:rsid w:val="00B50B31"/>
    <w:rsid w:val="00B51A28"/>
    <w:rsid w:val="00B53367"/>
    <w:rsid w:val="00B55B72"/>
    <w:rsid w:val="00B5703D"/>
    <w:rsid w:val="00B5778B"/>
    <w:rsid w:val="00B60A5B"/>
    <w:rsid w:val="00B66888"/>
    <w:rsid w:val="00B70A01"/>
    <w:rsid w:val="00B715B6"/>
    <w:rsid w:val="00B72D93"/>
    <w:rsid w:val="00B74433"/>
    <w:rsid w:val="00B75369"/>
    <w:rsid w:val="00B80181"/>
    <w:rsid w:val="00B82058"/>
    <w:rsid w:val="00B84E76"/>
    <w:rsid w:val="00B84EF4"/>
    <w:rsid w:val="00B86190"/>
    <w:rsid w:val="00B86A93"/>
    <w:rsid w:val="00B871BB"/>
    <w:rsid w:val="00B90974"/>
    <w:rsid w:val="00B931C0"/>
    <w:rsid w:val="00B957BE"/>
    <w:rsid w:val="00B95DDD"/>
    <w:rsid w:val="00BA04F3"/>
    <w:rsid w:val="00BA3A1C"/>
    <w:rsid w:val="00BA4E07"/>
    <w:rsid w:val="00BA70AE"/>
    <w:rsid w:val="00BA79B2"/>
    <w:rsid w:val="00BB1E26"/>
    <w:rsid w:val="00BB4569"/>
    <w:rsid w:val="00BB4F20"/>
    <w:rsid w:val="00BB55D4"/>
    <w:rsid w:val="00BC386A"/>
    <w:rsid w:val="00BC4F19"/>
    <w:rsid w:val="00BC5F13"/>
    <w:rsid w:val="00BD107C"/>
    <w:rsid w:val="00BD55D6"/>
    <w:rsid w:val="00BD5CFB"/>
    <w:rsid w:val="00BD7789"/>
    <w:rsid w:val="00BE25F3"/>
    <w:rsid w:val="00BE4635"/>
    <w:rsid w:val="00BF2FD9"/>
    <w:rsid w:val="00BF4E57"/>
    <w:rsid w:val="00BF4F5F"/>
    <w:rsid w:val="00BF6F9D"/>
    <w:rsid w:val="00C000EA"/>
    <w:rsid w:val="00C03979"/>
    <w:rsid w:val="00C04C73"/>
    <w:rsid w:val="00C07CBA"/>
    <w:rsid w:val="00C10375"/>
    <w:rsid w:val="00C10A35"/>
    <w:rsid w:val="00C11099"/>
    <w:rsid w:val="00C118E2"/>
    <w:rsid w:val="00C12AA8"/>
    <w:rsid w:val="00C1469E"/>
    <w:rsid w:val="00C15B90"/>
    <w:rsid w:val="00C20D42"/>
    <w:rsid w:val="00C211FC"/>
    <w:rsid w:val="00C2171C"/>
    <w:rsid w:val="00C25178"/>
    <w:rsid w:val="00C2630D"/>
    <w:rsid w:val="00C2643A"/>
    <w:rsid w:val="00C2739E"/>
    <w:rsid w:val="00C30816"/>
    <w:rsid w:val="00C32247"/>
    <w:rsid w:val="00C3243E"/>
    <w:rsid w:val="00C35F11"/>
    <w:rsid w:val="00C36502"/>
    <w:rsid w:val="00C37E44"/>
    <w:rsid w:val="00C37EE2"/>
    <w:rsid w:val="00C4097A"/>
    <w:rsid w:val="00C450AB"/>
    <w:rsid w:val="00C47E2E"/>
    <w:rsid w:val="00C47F7E"/>
    <w:rsid w:val="00C52A2D"/>
    <w:rsid w:val="00C5356F"/>
    <w:rsid w:val="00C5596F"/>
    <w:rsid w:val="00C574EE"/>
    <w:rsid w:val="00C57AB1"/>
    <w:rsid w:val="00C6028B"/>
    <w:rsid w:val="00C63B20"/>
    <w:rsid w:val="00C64F8D"/>
    <w:rsid w:val="00C70CC8"/>
    <w:rsid w:val="00C70F8C"/>
    <w:rsid w:val="00C73BCE"/>
    <w:rsid w:val="00C73E52"/>
    <w:rsid w:val="00C760A1"/>
    <w:rsid w:val="00C764D2"/>
    <w:rsid w:val="00C8762A"/>
    <w:rsid w:val="00C877AA"/>
    <w:rsid w:val="00C90350"/>
    <w:rsid w:val="00C90B46"/>
    <w:rsid w:val="00C91BF6"/>
    <w:rsid w:val="00C9391F"/>
    <w:rsid w:val="00C97D6E"/>
    <w:rsid w:val="00CB1093"/>
    <w:rsid w:val="00CB2D37"/>
    <w:rsid w:val="00CB6334"/>
    <w:rsid w:val="00CC01C4"/>
    <w:rsid w:val="00CC045C"/>
    <w:rsid w:val="00CC0765"/>
    <w:rsid w:val="00CC3A9A"/>
    <w:rsid w:val="00CC660E"/>
    <w:rsid w:val="00CD4634"/>
    <w:rsid w:val="00CE20F0"/>
    <w:rsid w:val="00CE3D01"/>
    <w:rsid w:val="00CE3DF1"/>
    <w:rsid w:val="00CE5123"/>
    <w:rsid w:val="00CE6259"/>
    <w:rsid w:val="00CE69E0"/>
    <w:rsid w:val="00CF0483"/>
    <w:rsid w:val="00CF1CD9"/>
    <w:rsid w:val="00CF4503"/>
    <w:rsid w:val="00D00701"/>
    <w:rsid w:val="00D00758"/>
    <w:rsid w:val="00D015FA"/>
    <w:rsid w:val="00D03711"/>
    <w:rsid w:val="00D107B2"/>
    <w:rsid w:val="00D1095A"/>
    <w:rsid w:val="00D10F63"/>
    <w:rsid w:val="00D1171C"/>
    <w:rsid w:val="00D137B1"/>
    <w:rsid w:val="00D1437C"/>
    <w:rsid w:val="00D14B03"/>
    <w:rsid w:val="00D17F02"/>
    <w:rsid w:val="00D25434"/>
    <w:rsid w:val="00D26262"/>
    <w:rsid w:val="00D26EBF"/>
    <w:rsid w:val="00D277D6"/>
    <w:rsid w:val="00D278E4"/>
    <w:rsid w:val="00D323A4"/>
    <w:rsid w:val="00D334BF"/>
    <w:rsid w:val="00D338E1"/>
    <w:rsid w:val="00D363AD"/>
    <w:rsid w:val="00D3644E"/>
    <w:rsid w:val="00D406A9"/>
    <w:rsid w:val="00D411A6"/>
    <w:rsid w:val="00D414C1"/>
    <w:rsid w:val="00D41877"/>
    <w:rsid w:val="00D427F4"/>
    <w:rsid w:val="00D432DE"/>
    <w:rsid w:val="00D43931"/>
    <w:rsid w:val="00D4460E"/>
    <w:rsid w:val="00D44C82"/>
    <w:rsid w:val="00D44FD0"/>
    <w:rsid w:val="00D46607"/>
    <w:rsid w:val="00D46D8A"/>
    <w:rsid w:val="00D475C8"/>
    <w:rsid w:val="00D50602"/>
    <w:rsid w:val="00D54431"/>
    <w:rsid w:val="00D54C71"/>
    <w:rsid w:val="00D61EA1"/>
    <w:rsid w:val="00D6326E"/>
    <w:rsid w:val="00D63EF4"/>
    <w:rsid w:val="00D64C4B"/>
    <w:rsid w:val="00D65E75"/>
    <w:rsid w:val="00D65E97"/>
    <w:rsid w:val="00D66E7F"/>
    <w:rsid w:val="00D77AFD"/>
    <w:rsid w:val="00D80556"/>
    <w:rsid w:val="00D80E0C"/>
    <w:rsid w:val="00D82AB9"/>
    <w:rsid w:val="00D83733"/>
    <w:rsid w:val="00D83F52"/>
    <w:rsid w:val="00D848C1"/>
    <w:rsid w:val="00D857A0"/>
    <w:rsid w:val="00D86C36"/>
    <w:rsid w:val="00D874EE"/>
    <w:rsid w:val="00D91AD5"/>
    <w:rsid w:val="00D946D9"/>
    <w:rsid w:val="00D95101"/>
    <w:rsid w:val="00D95B56"/>
    <w:rsid w:val="00D9695E"/>
    <w:rsid w:val="00D96A03"/>
    <w:rsid w:val="00D96DA7"/>
    <w:rsid w:val="00DA226D"/>
    <w:rsid w:val="00DA3916"/>
    <w:rsid w:val="00DA7602"/>
    <w:rsid w:val="00DB0848"/>
    <w:rsid w:val="00DB0E1A"/>
    <w:rsid w:val="00DB11EA"/>
    <w:rsid w:val="00DB2099"/>
    <w:rsid w:val="00DB287C"/>
    <w:rsid w:val="00DB2BEF"/>
    <w:rsid w:val="00DB3FC1"/>
    <w:rsid w:val="00DB4158"/>
    <w:rsid w:val="00DB5102"/>
    <w:rsid w:val="00DB5C3E"/>
    <w:rsid w:val="00DB6FFB"/>
    <w:rsid w:val="00DC1EA0"/>
    <w:rsid w:val="00DC2CF5"/>
    <w:rsid w:val="00DC4366"/>
    <w:rsid w:val="00DD0C33"/>
    <w:rsid w:val="00DD1018"/>
    <w:rsid w:val="00DD1390"/>
    <w:rsid w:val="00DD3607"/>
    <w:rsid w:val="00DD471E"/>
    <w:rsid w:val="00DD5241"/>
    <w:rsid w:val="00DD6048"/>
    <w:rsid w:val="00DD68F3"/>
    <w:rsid w:val="00DE0E57"/>
    <w:rsid w:val="00DE14F5"/>
    <w:rsid w:val="00DE1B3F"/>
    <w:rsid w:val="00DE30BA"/>
    <w:rsid w:val="00DE36CF"/>
    <w:rsid w:val="00DE49AE"/>
    <w:rsid w:val="00DE571D"/>
    <w:rsid w:val="00DF141D"/>
    <w:rsid w:val="00DF3EA2"/>
    <w:rsid w:val="00DF4689"/>
    <w:rsid w:val="00DF6051"/>
    <w:rsid w:val="00DF655B"/>
    <w:rsid w:val="00DF718E"/>
    <w:rsid w:val="00DF7965"/>
    <w:rsid w:val="00E00B06"/>
    <w:rsid w:val="00E04560"/>
    <w:rsid w:val="00E066A0"/>
    <w:rsid w:val="00E07775"/>
    <w:rsid w:val="00E1020C"/>
    <w:rsid w:val="00E12131"/>
    <w:rsid w:val="00E16C40"/>
    <w:rsid w:val="00E20084"/>
    <w:rsid w:val="00E24B9E"/>
    <w:rsid w:val="00E24F45"/>
    <w:rsid w:val="00E27348"/>
    <w:rsid w:val="00E27A48"/>
    <w:rsid w:val="00E30749"/>
    <w:rsid w:val="00E30CD0"/>
    <w:rsid w:val="00E31B4A"/>
    <w:rsid w:val="00E412EB"/>
    <w:rsid w:val="00E41860"/>
    <w:rsid w:val="00E42452"/>
    <w:rsid w:val="00E4360C"/>
    <w:rsid w:val="00E4616C"/>
    <w:rsid w:val="00E47125"/>
    <w:rsid w:val="00E5199F"/>
    <w:rsid w:val="00E52A0D"/>
    <w:rsid w:val="00E544F3"/>
    <w:rsid w:val="00E54F64"/>
    <w:rsid w:val="00E56B44"/>
    <w:rsid w:val="00E575B7"/>
    <w:rsid w:val="00E6001F"/>
    <w:rsid w:val="00E60EA0"/>
    <w:rsid w:val="00E624BA"/>
    <w:rsid w:val="00E7393E"/>
    <w:rsid w:val="00E817B0"/>
    <w:rsid w:val="00E833E2"/>
    <w:rsid w:val="00E85AF2"/>
    <w:rsid w:val="00E8721A"/>
    <w:rsid w:val="00E907BA"/>
    <w:rsid w:val="00E90A12"/>
    <w:rsid w:val="00E91F79"/>
    <w:rsid w:val="00E9226A"/>
    <w:rsid w:val="00E931CF"/>
    <w:rsid w:val="00E9483A"/>
    <w:rsid w:val="00E95746"/>
    <w:rsid w:val="00E9732A"/>
    <w:rsid w:val="00E97782"/>
    <w:rsid w:val="00E97968"/>
    <w:rsid w:val="00EA1B85"/>
    <w:rsid w:val="00EA233B"/>
    <w:rsid w:val="00EA638D"/>
    <w:rsid w:val="00EA7436"/>
    <w:rsid w:val="00EA7461"/>
    <w:rsid w:val="00EB0BB1"/>
    <w:rsid w:val="00EB5E18"/>
    <w:rsid w:val="00EB6859"/>
    <w:rsid w:val="00EC0D8E"/>
    <w:rsid w:val="00EC3461"/>
    <w:rsid w:val="00EC4178"/>
    <w:rsid w:val="00EC4458"/>
    <w:rsid w:val="00EC5C94"/>
    <w:rsid w:val="00ED0938"/>
    <w:rsid w:val="00ED096C"/>
    <w:rsid w:val="00ED0A6C"/>
    <w:rsid w:val="00ED13E0"/>
    <w:rsid w:val="00ED23A1"/>
    <w:rsid w:val="00ED3A36"/>
    <w:rsid w:val="00ED3BFB"/>
    <w:rsid w:val="00ED4807"/>
    <w:rsid w:val="00ED7620"/>
    <w:rsid w:val="00EE0748"/>
    <w:rsid w:val="00EE08EA"/>
    <w:rsid w:val="00EF43B2"/>
    <w:rsid w:val="00EF6D1C"/>
    <w:rsid w:val="00EF75B8"/>
    <w:rsid w:val="00F014F4"/>
    <w:rsid w:val="00F0267E"/>
    <w:rsid w:val="00F033FE"/>
    <w:rsid w:val="00F0648D"/>
    <w:rsid w:val="00F102E0"/>
    <w:rsid w:val="00F1134E"/>
    <w:rsid w:val="00F1282C"/>
    <w:rsid w:val="00F12ED7"/>
    <w:rsid w:val="00F13B5B"/>
    <w:rsid w:val="00F20E25"/>
    <w:rsid w:val="00F22AA9"/>
    <w:rsid w:val="00F22F88"/>
    <w:rsid w:val="00F237BE"/>
    <w:rsid w:val="00F300B7"/>
    <w:rsid w:val="00F30387"/>
    <w:rsid w:val="00F34E87"/>
    <w:rsid w:val="00F35CD7"/>
    <w:rsid w:val="00F36E04"/>
    <w:rsid w:val="00F41BC0"/>
    <w:rsid w:val="00F43E4F"/>
    <w:rsid w:val="00F43EDA"/>
    <w:rsid w:val="00F45783"/>
    <w:rsid w:val="00F472D1"/>
    <w:rsid w:val="00F478FC"/>
    <w:rsid w:val="00F505F8"/>
    <w:rsid w:val="00F54546"/>
    <w:rsid w:val="00F5500F"/>
    <w:rsid w:val="00F60AF5"/>
    <w:rsid w:val="00F63B39"/>
    <w:rsid w:val="00F63C42"/>
    <w:rsid w:val="00F63C4D"/>
    <w:rsid w:val="00F63C93"/>
    <w:rsid w:val="00F63D8B"/>
    <w:rsid w:val="00F64D94"/>
    <w:rsid w:val="00F668F1"/>
    <w:rsid w:val="00F72086"/>
    <w:rsid w:val="00F74850"/>
    <w:rsid w:val="00F7551B"/>
    <w:rsid w:val="00F757C6"/>
    <w:rsid w:val="00F75C90"/>
    <w:rsid w:val="00F860B8"/>
    <w:rsid w:val="00F86C4A"/>
    <w:rsid w:val="00F90F84"/>
    <w:rsid w:val="00F927DF"/>
    <w:rsid w:val="00F93910"/>
    <w:rsid w:val="00F9681C"/>
    <w:rsid w:val="00F97C9B"/>
    <w:rsid w:val="00FA0EDB"/>
    <w:rsid w:val="00FA1995"/>
    <w:rsid w:val="00FA4F1D"/>
    <w:rsid w:val="00FA60FA"/>
    <w:rsid w:val="00FA65B8"/>
    <w:rsid w:val="00FB0003"/>
    <w:rsid w:val="00FB0C3E"/>
    <w:rsid w:val="00FB2D21"/>
    <w:rsid w:val="00FB376E"/>
    <w:rsid w:val="00FB3E84"/>
    <w:rsid w:val="00FB7E6A"/>
    <w:rsid w:val="00FC0906"/>
    <w:rsid w:val="00FC1EBD"/>
    <w:rsid w:val="00FC3626"/>
    <w:rsid w:val="00FC4F69"/>
    <w:rsid w:val="00FC4F93"/>
    <w:rsid w:val="00FC53CA"/>
    <w:rsid w:val="00FC5A0C"/>
    <w:rsid w:val="00FC5C99"/>
    <w:rsid w:val="00FD1B63"/>
    <w:rsid w:val="00FD4FCB"/>
    <w:rsid w:val="00FD512E"/>
    <w:rsid w:val="00FD5BBA"/>
    <w:rsid w:val="00FE0500"/>
    <w:rsid w:val="00FE4CF7"/>
    <w:rsid w:val="00FE70EE"/>
    <w:rsid w:val="00FE710B"/>
    <w:rsid w:val="00FF07B3"/>
    <w:rsid w:val="00FF202A"/>
    <w:rsid w:val="00FF3665"/>
    <w:rsid w:val="00FF6A7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024915"/>
  <w15:chartTrackingRefBased/>
  <w15:docId w15:val="{31DD49B8-40E4-46E7-9076-1E4894256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130BE"/>
    <w:pPr>
      <w:spacing w:line="260" w:lineRule="atLeast"/>
      <w:jc w:val="both"/>
    </w:pPr>
    <w:rPr>
      <w:rFonts w:ascii="Arial" w:hAnsi="Arial"/>
      <w:szCs w:val="22"/>
      <w:lang w:eastAsia="en-US"/>
    </w:rPr>
  </w:style>
  <w:style w:type="paragraph" w:styleId="Naslov1">
    <w:name w:val="heading 1"/>
    <w:next w:val="Navaden"/>
    <w:link w:val="Naslov1Znak"/>
    <w:uiPriority w:val="9"/>
    <w:qFormat/>
    <w:rsid w:val="00DE571D"/>
    <w:pPr>
      <w:keepNext/>
      <w:keepLines/>
      <w:numPr>
        <w:numId w:val="2"/>
      </w:numPr>
      <w:spacing w:before="100" w:beforeAutospacing="1" w:after="100" w:afterAutospacing="1" w:line="260" w:lineRule="atLeast"/>
      <w:jc w:val="both"/>
      <w:outlineLvl w:val="0"/>
    </w:pPr>
    <w:rPr>
      <w:rFonts w:ascii="Arial" w:eastAsia="Times New Roman" w:hAnsi="Arial"/>
      <w:b/>
      <w:bCs/>
      <w:caps/>
      <w:szCs w:val="28"/>
      <w:lang w:eastAsia="en-US"/>
    </w:rPr>
  </w:style>
  <w:style w:type="paragraph" w:styleId="Naslov2">
    <w:name w:val="heading 2"/>
    <w:basedOn w:val="Naslov1"/>
    <w:next w:val="Navaden"/>
    <w:link w:val="Naslov2Znak"/>
    <w:uiPriority w:val="9"/>
    <w:unhideWhenUsed/>
    <w:qFormat/>
    <w:rsid w:val="00126055"/>
    <w:pPr>
      <w:numPr>
        <w:ilvl w:val="1"/>
      </w:numPr>
      <w:spacing w:before="240" w:beforeAutospacing="0" w:after="120" w:afterAutospacing="0"/>
      <w:outlineLvl w:val="1"/>
    </w:pPr>
    <w:rPr>
      <w:bCs w:val="0"/>
      <w:caps w:val="0"/>
      <w:smallCaps/>
      <w:szCs w:val="26"/>
    </w:rPr>
  </w:style>
  <w:style w:type="paragraph" w:styleId="Naslov3">
    <w:name w:val="heading 3"/>
    <w:basedOn w:val="Naslov2"/>
    <w:next w:val="Navaden"/>
    <w:link w:val="Naslov3Znak"/>
    <w:uiPriority w:val="9"/>
    <w:unhideWhenUsed/>
    <w:qFormat/>
    <w:rsid w:val="00126055"/>
    <w:pPr>
      <w:numPr>
        <w:ilvl w:val="2"/>
      </w:numPr>
      <w:outlineLvl w:val="2"/>
    </w:pPr>
    <w:rPr>
      <w:bCs/>
      <w:i/>
      <w:smallCaps w:val="0"/>
    </w:rPr>
  </w:style>
  <w:style w:type="paragraph" w:styleId="Naslov4">
    <w:name w:val="heading 4"/>
    <w:basedOn w:val="Naslov3"/>
    <w:next w:val="Navaden"/>
    <w:link w:val="Naslov4Znak"/>
    <w:uiPriority w:val="9"/>
    <w:unhideWhenUsed/>
    <w:qFormat/>
    <w:rsid w:val="00450FAE"/>
    <w:pPr>
      <w:numPr>
        <w:ilvl w:val="3"/>
      </w:numPr>
      <w:ind w:left="782" w:hanging="782"/>
      <w:outlineLvl w:val="3"/>
    </w:pPr>
    <w:rPr>
      <w:bCs w:val="0"/>
      <w:iCs/>
    </w:rPr>
  </w:style>
  <w:style w:type="paragraph" w:styleId="Naslov5">
    <w:name w:val="heading 5"/>
    <w:basedOn w:val="Naslov4"/>
    <w:next w:val="Navaden"/>
    <w:link w:val="Naslov5Znak"/>
    <w:uiPriority w:val="9"/>
    <w:unhideWhenUsed/>
    <w:qFormat/>
    <w:rsid w:val="00002A2A"/>
    <w:pPr>
      <w:numPr>
        <w:ilvl w:val="4"/>
      </w:numPr>
      <w:ind w:left="924" w:hanging="924"/>
      <w:outlineLvl w:val="4"/>
    </w:pPr>
  </w:style>
  <w:style w:type="paragraph" w:styleId="Naslov6">
    <w:name w:val="heading 6"/>
    <w:basedOn w:val="Naslov5"/>
    <w:next w:val="Navaden"/>
    <w:link w:val="Naslov6Znak"/>
    <w:uiPriority w:val="9"/>
    <w:unhideWhenUsed/>
    <w:qFormat/>
    <w:rsid w:val="00002A2A"/>
    <w:pPr>
      <w:numPr>
        <w:ilvl w:val="5"/>
      </w:numPr>
      <w:ind w:left="1066" w:hanging="1066"/>
      <w:outlineLvl w:val="5"/>
    </w:pPr>
    <w:rPr>
      <w:iCs w:val="0"/>
    </w:rPr>
  </w:style>
  <w:style w:type="paragraph" w:styleId="Naslov7">
    <w:name w:val="heading 7"/>
    <w:basedOn w:val="Naslov6"/>
    <w:next w:val="Navaden"/>
    <w:link w:val="Naslov7Znak"/>
    <w:uiPriority w:val="9"/>
    <w:unhideWhenUsed/>
    <w:qFormat/>
    <w:rsid w:val="00002A2A"/>
    <w:pPr>
      <w:numPr>
        <w:ilvl w:val="6"/>
      </w:numPr>
      <w:ind w:left="1208" w:hanging="1208"/>
      <w:outlineLvl w:val="6"/>
    </w:pPr>
    <w:rPr>
      <w:iCs/>
      <w:color w:val="404040"/>
    </w:rPr>
  </w:style>
  <w:style w:type="paragraph" w:styleId="Naslov8">
    <w:name w:val="heading 8"/>
    <w:basedOn w:val="Naslov7"/>
    <w:next w:val="Navaden"/>
    <w:link w:val="Naslov8Znak"/>
    <w:uiPriority w:val="9"/>
    <w:unhideWhenUsed/>
    <w:qFormat/>
    <w:rsid w:val="00002A2A"/>
    <w:pPr>
      <w:numPr>
        <w:ilvl w:val="7"/>
      </w:numPr>
      <w:ind w:left="1349" w:hanging="1349"/>
      <w:jc w:val="left"/>
      <w:outlineLvl w:val="7"/>
    </w:pPr>
    <w:rPr>
      <w:szCs w:val="20"/>
    </w:rPr>
  </w:style>
  <w:style w:type="paragraph" w:styleId="Naslov9">
    <w:name w:val="heading 9"/>
    <w:basedOn w:val="Naslov8"/>
    <w:next w:val="Navaden"/>
    <w:link w:val="Naslov9Znak"/>
    <w:uiPriority w:val="9"/>
    <w:unhideWhenUsed/>
    <w:qFormat/>
    <w:rsid w:val="00002A2A"/>
    <w:pPr>
      <w:numPr>
        <w:ilvl w:val="8"/>
      </w:numPr>
      <w:ind w:left="1491" w:hanging="1491"/>
      <w:jc w:val="both"/>
      <w:outlineLvl w:val="8"/>
    </w:pPr>
    <w:rPr>
      <w:iC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link w:val="Naslov2"/>
    <w:uiPriority w:val="9"/>
    <w:rsid w:val="00126055"/>
    <w:rPr>
      <w:rFonts w:ascii="Arial" w:eastAsia="Times New Roman" w:hAnsi="Arial"/>
      <w:b/>
      <w:smallCaps/>
      <w:szCs w:val="26"/>
      <w:lang w:eastAsia="en-US"/>
    </w:rPr>
  </w:style>
  <w:style w:type="character" w:customStyle="1" w:styleId="Naslov1Znak">
    <w:name w:val="Naslov 1 Znak"/>
    <w:link w:val="Naslov1"/>
    <w:uiPriority w:val="9"/>
    <w:rsid w:val="00DE571D"/>
    <w:rPr>
      <w:rFonts w:ascii="Arial" w:eastAsia="Times New Roman" w:hAnsi="Arial"/>
      <w:b/>
      <w:bCs/>
      <w:caps/>
      <w:szCs w:val="28"/>
      <w:lang w:eastAsia="en-US"/>
    </w:rPr>
  </w:style>
  <w:style w:type="character" w:customStyle="1" w:styleId="Naslov3Znak">
    <w:name w:val="Naslov 3 Znak"/>
    <w:link w:val="Naslov3"/>
    <w:uiPriority w:val="9"/>
    <w:rsid w:val="00126055"/>
    <w:rPr>
      <w:rFonts w:ascii="Arial" w:eastAsia="Times New Roman" w:hAnsi="Arial"/>
      <w:b/>
      <w:bCs/>
      <w:i/>
      <w:szCs w:val="26"/>
      <w:lang w:eastAsia="en-US"/>
    </w:rPr>
  </w:style>
  <w:style w:type="character" w:customStyle="1" w:styleId="Naslov4Znak">
    <w:name w:val="Naslov 4 Znak"/>
    <w:link w:val="Naslov4"/>
    <w:uiPriority w:val="9"/>
    <w:rsid w:val="00450FAE"/>
    <w:rPr>
      <w:rFonts w:ascii="Arial" w:eastAsia="Times New Roman" w:hAnsi="Arial"/>
      <w:b/>
      <w:i/>
      <w:iCs/>
      <w:szCs w:val="26"/>
      <w:lang w:eastAsia="en-US"/>
    </w:rPr>
  </w:style>
  <w:style w:type="character" w:customStyle="1" w:styleId="Naslov5Znak">
    <w:name w:val="Naslov 5 Znak"/>
    <w:link w:val="Naslov5"/>
    <w:uiPriority w:val="9"/>
    <w:rsid w:val="00002A2A"/>
    <w:rPr>
      <w:rFonts w:ascii="Arial" w:eastAsia="Times New Roman" w:hAnsi="Arial"/>
      <w:b/>
      <w:i/>
      <w:iCs/>
      <w:szCs w:val="26"/>
      <w:lang w:eastAsia="en-US"/>
    </w:rPr>
  </w:style>
  <w:style w:type="character" w:customStyle="1" w:styleId="Naslov6Znak">
    <w:name w:val="Naslov 6 Znak"/>
    <w:link w:val="Naslov6"/>
    <w:uiPriority w:val="9"/>
    <w:rsid w:val="00002A2A"/>
    <w:rPr>
      <w:rFonts w:ascii="Arial" w:eastAsia="Times New Roman" w:hAnsi="Arial"/>
      <w:b/>
      <w:i/>
      <w:szCs w:val="26"/>
      <w:lang w:eastAsia="en-US"/>
    </w:rPr>
  </w:style>
  <w:style w:type="character" w:customStyle="1" w:styleId="Naslov7Znak">
    <w:name w:val="Naslov 7 Znak"/>
    <w:link w:val="Naslov7"/>
    <w:uiPriority w:val="9"/>
    <w:rsid w:val="00002A2A"/>
    <w:rPr>
      <w:rFonts w:ascii="Arial" w:eastAsia="Times New Roman" w:hAnsi="Arial"/>
      <w:b/>
      <w:i/>
      <w:iCs/>
      <w:color w:val="404040"/>
      <w:szCs w:val="26"/>
      <w:lang w:eastAsia="en-US"/>
    </w:rPr>
  </w:style>
  <w:style w:type="character" w:customStyle="1" w:styleId="Naslov8Znak">
    <w:name w:val="Naslov 8 Znak"/>
    <w:link w:val="Naslov8"/>
    <w:uiPriority w:val="9"/>
    <w:rsid w:val="00002A2A"/>
    <w:rPr>
      <w:rFonts w:ascii="Arial" w:eastAsia="Times New Roman" w:hAnsi="Arial"/>
      <w:b/>
      <w:i/>
      <w:iCs/>
      <w:color w:val="404040"/>
      <w:lang w:eastAsia="en-US"/>
    </w:rPr>
  </w:style>
  <w:style w:type="character" w:customStyle="1" w:styleId="Naslov9Znak">
    <w:name w:val="Naslov 9 Znak"/>
    <w:link w:val="Naslov9"/>
    <w:uiPriority w:val="9"/>
    <w:rsid w:val="00002A2A"/>
    <w:rPr>
      <w:rFonts w:ascii="Arial" w:eastAsia="Times New Roman" w:hAnsi="Arial"/>
      <w:b/>
      <w:i/>
      <w:color w:val="404040"/>
      <w:lang w:eastAsia="en-US"/>
    </w:rPr>
  </w:style>
  <w:style w:type="numbering" w:customStyle="1" w:styleId="Headings">
    <w:name w:val="Headings"/>
    <w:uiPriority w:val="99"/>
    <w:rsid w:val="009A0CEA"/>
    <w:pPr>
      <w:numPr>
        <w:numId w:val="1"/>
      </w:numPr>
    </w:pPr>
  </w:style>
  <w:style w:type="numbering" w:customStyle="1" w:styleId="Bulletsliststyle">
    <w:name w:val="Bulletslist style"/>
    <w:uiPriority w:val="99"/>
    <w:rsid w:val="008111A0"/>
    <w:pPr>
      <w:numPr>
        <w:numId w:val="3"/>
      </w:numPr>
    </w:pPr>
  </w:style>
  <w:style w:type="paragraph" w:customStyle="1" w:styleId="Llistbullet">
    <w:name w:val="Llist bullet"/>
    <w:basedOn w:val="Navaden"/>
    <w:rsid w:val="008111A0"/>
  </w:style>
  <w:style w:type="paragraph" w:styleId="Oznaenseznam">
    <w:name w:val="List Bullet"/>
    <w:basedOn w:val="Navaden"/>
    <w:uiPriority w:val="99"/>
    <w:unhideWhenUsed/>
    <w:qFormat/>
    <w:rsid w:val="008111A0"/>
    <w:pPr>
      <w:numPr>
        <w:numId w:val="3"/>
      </w:numPr>
      <w:contextualSpacing/>
    </w:pPr>
  </w:style>
  <w:style w:type="paragraph" w:styleId="Oznaenseznam2">
    <w:name w:val="List Bullet 2"/>
    <w:basedOn w:val="Navaden"/>
    <w:uiPriority w:val="99"/>
    <w:unhideWhenUsed/>
    <w:rsid w:val="008111A0"/>
    <w:pPr>
      <w:numPr>
        <w:ilvl w:val="1"/>
        <w:numId w:val="3"/>
      </w:numPr>
      <w:contextualSpacing/>
    </w:pPr>
  </w:style>
  <w:style w:type="paragraph" w:styleId="Oznaenseznam3">
    <w:name w:val="List Bullet 3"/>
    <w:basedOn w:val="Navaden"/>
    <w:uiPriority w:val="99"/>
    <w:unhideWhenUsed/>
    <w:rsid w:val="008111A0"/>
    <w:pPr>
      <w:numPr>
        <w:ilvl w:val="2"/>
        <w:numId w:val="3"/>
      </w:numPr>
      <w:contextualSpacing/>
    </w:pPr>
  </w:style>
  <w:style w:type="paragraph" w:styleId="Otevilenseznam4">
    <w:name w:val="List Number 4"/>
    <w:basedOn w:val="Navaden"/>
    <w:uiPriority w:val="99"/>
    <w:unhideWhenUsed/>
    <w:rsid w:val="008111A0"/>
    <w:pPr>
      <w:contextualSpacing/>
    </w:pPr>
  </w:style>
  <w:style w:type="paragraph" w:styleId="Otevilenseznam5">
    <w:name w:val="List Number 5"/>
    <w:basedOn w:val="Navaden"/>
    <w:uiPriority w:val="99"/>
    <w:unhideWhenUsed/>
    <w:rsid w:val="008111A0"/>
    <w:pPr>
      <w:contextualSpacing/>
    </w:pPr>
  </w:style>
  <w:style w:type="paragraph" w:styleId="Oznaenseznam4">
    <w:name w:val="List Bullet 4"/>
    <w:basedOn w:val="Navaden"/>
    <w:uiPriority w:val="99"/>
    <w:unhideWhenUsed/>
    <w:rsid w:val="008111A0"/>
    <w:pPr>
      <w:numPr>
        <w:ilvl w:val="3"/>
        <w:numId w:val="3"/>
      </w:numPr>
      <w:contextualSpacing/>
    </w:pPr>
  </w:style>
  <w:style w:type="paragraph" w:styleId="Oznaenseznam5">
    <w:name w:val="List Bullet 5"/>
    <w:basedOn w:val="Navaden"/>
    <w:uiPriority w:val="99"/>
    <w:unhideWhenUsed/>
    <w:rsid w:val="008111A0"/>
    <w:pPr>
      <w:numPr>
        <w:ilvl w:val="4"/>
        <w:numId w:val="3"/>
      </w:numPr>
      <w:contextualSpacing/>
    </w:pPr>
  </w:style>
  <w:style w:type="paragraph" w:styleId="Glava">
    <w:name w:val="header"/>
    <w:basedOn w:val="Navaden"/>
    <w:link w:val="GlavaZnak"/>
    <w:unhideWhenUsed/>
    <w:rsid w:val="00107834"/>
    <w:pPr>
      <w:tabs>
        <w:tab w:val="center" w:pos="4536"/>
        <w:tab w:val="right" w:pos="9072"/>
      </w:tabs>
      <w:spacing w:line="240" w:lineRule="auto"/>
    </w:pPr>
  </w:style>
  <w:style w:type="character" w:customStyle="1" w:styleId="GlavaZnak">
    <w:name w:val="Glava Znak"/>
    <w:link w:val="Glava"/>
    <w:uiPriority w:val="99"/>
    <w:rsid w:val="00107834"/>
    <w:rPr>
      <w:rFonts w:ascii="Arial" w:hAnsi="Arial"/>
      <w:sz w:val="20"/>
    </w:rPr>
  </w:style>
  <w:style w:type="paragraph" w:styleId="Noga">
    <w:name w:val="footer"/>
    <w:basedOn w:val="Navaden"/>
    <w:link w:val="NogaZnak"/>
    <w:unhideWhenUsed/>
    <w:rsid w:val="00107834"/>
    <w:pPr>
      <w:tabs>
        <w:tab w:val="center" w:pos="4536"/>
        <w:tab w:val="right" w:pos="9072"/>
      </w:tabs>
      <w:spacing w:line="240" w:lineRule="auto"/>
    </w:pPr>
  </w:style>
  <w:style w:type="character" w:customStyle="1" w:styleId="NogaZnak">
    <w:name w:val="Noga Znak"/>
    <w:link w:val="Noga"/>
    <w:rsid w:val="00107834"/>
    <w:rPr>
      <w:rFonts w:ascii="Arial" w:hAnsi="Arial"/>
      <w:sz w:val="20"/>
    </w:rPr>
  </w:style>
  <w:style w:type="paragraph" w:customStyle="1" w:styleId="HeaderEven">
    <w:name w:val="Header Even"/>
    <w:qFormat/>
    <w:rsid w:val="00107834"/>
    <w:pPr>
      <w:pBdr>
        <w:bottom w:val="single" w:sz="4" w:space="1" w:color="4F81BD"/>
      </w:pBdr>
      <w:spacing w:after="200" w:line="276" w:lineRule="auto"/>
    </w:pPr>
    <w:rPr>
      <w:rFonts w:ascii="Arial" w:hAnsi="Arial"/>
      <w:sz w:val="16"/>
      <w:lang w:val="en-US" w:eastAsia="ja-JP"/>
    </w:rPr>
  </w:style>
  <w:style w:type="paragraph" w:styleId="Brezrazmikov">
    <w:name w:val="No Spacing"/>
    <w:link w:val="BrezrazmikovZnak"/>
    <w:uiPriority w:val="1"/>
    <w:qFormat/>
    <w:rsid w:val="00107834"/>
    <w:pPr>
      <w:jc w:val="both"/>
    </w:pPr>
    <w:rPr>
      <w:rFonts w:ascii="Arial" w:hAnsi="Arial"/>
      <w:szCs w:val="22"/>
      <w:lang w:eastAsia="en-US"/>
    </w:rPr>
  </w:style>
  <w:style w:type="paragraph" w:styleId="Besedilooblaka">
    <w:name w:val="Balloon Text"/>
    <w:basedOn w:val="Navaden"/>
    <w:link w:val="BesedilooblakaZnak"/>
    <w:uiPriority w:val="99"/>
    <w:semiHidden/>
    <w:unhideWhenUsed/>
    <w:rsid w:val="00107834"/>
    <w:pPr>
      <w:spacing w:line="240" w:lineRule="auto"/>
    </w:pPr>
    <w:rPr>
      <w:rFonts w:ascii="Tahoma" w:hAnsi="Tahoma" w:cs="Tahoma"/>
      <w:sz w:val="16"/>
      <w:szCs w:val="16"/>
    </w:rPr>
  </w:style>
  <w:style w:type="character" w:customStyle="1" w:styleId="BesedilooblakaZnak">
    <w:name w:val="Besedilo oblačka Znak"/>
    <w:link w:val="Besedilooblaka"/>
    <w:uiPriority w:val="99"/>
    <w:semiHidden/>
    <w:rsid w:val="00107834"/>
    <w:rPr>
      <w:rFonts w:ascii="Tahoma" w:hAnsi="Tahoma" w:cs="Tahoma"/>
      <w:sz w:val="16"/>
      <w:szCs w:val="16"/>
    </w:rPr>
  </w:style>
  <w:style w:type="paragraph" w:customStyle="1" w:styleId="HeaderOdd">
    <w:name w:val="Header Odd"/>
    <w:basedOn w:val="Brezrazmikov"/>
    <w:qFormat/>
    <w:rsid w:val="00107834"/>
    <w:pPr>
      <w:pBdr>
        <w:bottom w:val="single" w:sz="4" w:space="1" w:color="4F81BD"/>
      </w:pBdr>
      <w:jc w:val="right"/>
    </w:pPr>
    <w:rPr>
      <w:rFonts w:ascii="Calibri" w:hAnsi="Calibri"/>
      <w:b/>
      <w:color w:val="1F497D"/>
      <w:szCs w:val="20"/>
      <w:lang w:val="en-US" w:eastAsia="ja-JP"/>
    </w:rPr>
  </w:style>
  <w:style w:type="character" w:styleId="Besedilooznabemesta">
    <w:name w:val="Placeholder Text"/>
    <w:uiPriority w:val="99"/>
    <w:semiHidden/>
    <w:rsid w:val="0095713A"/>
    <w:rPr>
      <w:color w:val="808080"/>
    </w:rPr>
  </w:style>
  <w:style w:type="paragraph" w:styleId="Naslov">
    <w:name w:val="Title"/>
    <w:basedOn w:val="Navaden"/>
    <w:next w:val="Navaden"/>
    <w:link w:val="NaslovZnak"/>
    <w:uiPriority w:val="10"/>
    <w:qFormat/>
    <w:rsid w:val="005178B0"/>
    <w:pPr>
      <w:spacing w:before="120" w:after="420" w:line="240" w:lineRule="auto"/>
      <w:contextualSpacing/>
      <w:jc w:val="center"/>
    </w:pPr>
    <w:rPr>
      <w:rFonts w:eastAsia="Times New Roman"/>
      <w:b/>
      <w:caps/>
      <w:spacing w:val="5"/>
      <w:kern w:val="28"/>
      <w:sz w:val="22"/>
      <w:szCs w:val="52"/>
    </w:rPr>
  </w:style>
  <w:style w:type="character" w:customStyle="1" w:styleId="NaslovZnak">
    <w:name w:val="Naslov Znak"/>
    <w:link w:val="Naslov"/>
    <w:uiPriority w:val="10"/>
    <w:rsid w:val="005178B0"/>
    <w:rPr>
      <w:rFonts w:ascii="Arial" w:eastAsia="Times New Roman" w:hAnsi="Arial" w:cs="Times New Roman"/>
      <w:b/>
      <w:caps/>
      <w:spacing w:val="5"/>
      <w:kern w:val="28"/>
      <w:szCs w:val="52"/>
    </w:rPr>
  </w:style>
  <w:style w:type="table" w:styleId="Tabelamrea">
    <w:name w:val="Table Grid"/>
    <w:basedOn w:val="Navadnatabela"/>
    <w:uiPriority w:val="59"/>
    <w:rsid w:val="00011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unhideWhenUsed/>
    <w:rsid w:val="000F75C6"/>
    <w:pPr>
      <w:spacing w:line="240" w:lineRule="auto"/>
    </w:pPr>
    <w:rPr>
      <w:i/>
      <w:sz w:val="18"/>
      <w:szCs w:val="20"/>
    </w:rPr>
  </w:style>
  <w:style w:type="character" w:customStyle="1" w:styleId="Sprotnaopomba-besediloZnak">
    <w:name w:val="Sprotna opomba - besedilo Znak"/>
    <w:link w:val="Sprotnaopomba-besedilo"/>
    <w:uiPriority w:val="99"/>
    <w:rsid w:val="000F75C6"/>
    <w:rPr>
      <w:rFonts w:ascii="Arial" w:hAnsi="Arial"/>
      <w:i/>
      <w:sz w:val="18"/>
      <w:szCs w:val="20"/>
    </w:rPr>
  </w:style>
  <w:style w:type="character" w:styleId="Sprotnaopomba-sklic">
    <w:name w:val="footnote reference"/>
    <w:uiPriority w:val="99"/>
    <w:unhideWhenUsed/>
    <w:rsid w:val="000F75C6"/>
    <w:rPr>
      <w:rFonts w:ascii="Arial" w:hAnsi="Arial"/>
      <w:i/>
      <w:sz w:val="18"/>
      <w:vertAlign w:val="superscript"/>
    </w:rPr>
  </w:style>
  <w:style w:type="character" w:styleId="Hiperpovezava">
    <w:name w:val="Hyperlink"/>
    <w:uiPriority w:val="99"/>
    <w:unhideWhenUsed/>
    <w:rsid w:val="00BB1E26"/>
    <w:rPr>
      <w:color w:val="0000FF"/>
      <w:u w:val="single"/>
    </w:rPr>
  </w:style>
  <w:style w:type="character" w:styleId="Pripombasklic">
    <w:name w:val="annotation reference"/>
    <w:unhideWhenUsed/>
    <w:rsid w:val="00152883"/>
    <w:rPr>
      <w:sz w:val="16"/>
      <w:szCs w:val="16"/>
    </w:rPr>
  </w:style>
  <w:style w:type="paragraph" w:styleId="Pripombabesedilo">
    <w:name w:val="annotation text"/>
    <w:basedOn w:val="Navaden"/>
    <w:link w:val="PripombabesediloZnak"/>
    <w:unhideWhenUsed/>
    <w:rsid w:val="00152883"/>
    <w:pPr>
      <w:spacing w:line="240" w:lineRule="auto"/>
    </w:pPr>
    <w:rPr>
      <w:szCs w:val="20"/>
    </w:rPr>
  </w:style>
  <w:style w:type="character" w:customStyle="1" w:styleId="PripombabesediloZnak">
    <w:name w:val="Pripomba – besedilo Znak"/>
    <w:link w:val="Pripombabesedilo"/>
    <w:rsid w:val="00152883"/>
    <w:rPr>
      <w:rFonts w:ascii="Arial" w:hAnsi="Arial"/>
      <w:sz w:val="20"/>
      <w:szCs w:val="20"/>
    </w:rPr>
  </w:style>
  <w:style w:type="paragraph" w:styleId="Zadevapripombe">
    <w:name w:val="annotation subject"/>
    <w:basedOn w:val="Pripombabesedilo"/>
    <w:next w:val="Pripombabesedilo"/>
    <w:link w:val="ZadevapripombeZnak"/>
    <w:uiPriority w:val="99"/>
    <w:semiHidden/>
    <w:unhideWhenUsed/>
    <w:rsid w:val="00152883"/>
    <w:rPr>
      <w:b/>
      <w:bCs/>
    </w:rPr>
  </w:style>
  <w:style w:type="character" w:customStyle="1" w:styleId="ZadevapripombeZnak">
    <w:name w:val="Zadeva pripombe Znak"/>
    <w:link w:val="Zadevapripombe"/>
    <w:uiPriority w:val="99"/>
    <w:semiHidden/>
    <w:rsid w:val="00152883"/>
    <w:rPr>
      <w:rFonts w:ascii="Arial" w:hAnsi="Arial"/>
      <w:b/>
      <w:bCs/>
      <w:sz w:val="20"/>
      <w:szCs w:val="20"/>
    </w:rPr>
  </w:style>
  <w:style w:type="paragraph" w:styleId="Odstavekseznama">
    <w:name w:val="List Paragraph"/>
    <w:basedOn w:val="Navaden"/>
    <w:uiPriority w:val="34"/>
    <w:qFormat/>
    <w:rsid w:val="00400A3C"/>
    <w:pPr>
      <w:ind w:left="720"/>
      <w:contextualSpacing/>
    </w:pPr>
  </w:style>
  <w:style w:type="paragraph" w:styleId="NaslovTOC">
    <w:name w:val="TOC Heading"/>
    <w:basedOn w:val="Naslov1"/>
    <w:next w:val="Navaden"/>
    <w:uiPriority w:val="39"/>
    <w:unhideWhenUsed/>
    <w:qFormat/>
    <w:rsid w:val="00C91BF6"/>
    <w:pPr>
      <w:numPr>
        <w:numId w:val="0"/>
      </w:numPr>
      <w:spacing w:before="480" w:beforeAutospacing="0" w:after="0" w:afterAutospacing="0" w:line="276" w:lineRule="auto"/>
      <w:jc w:val="left"/>
      <w:outlineLvl w:val="9"/>
    </w:pPr>
    <w:rPr>
      <w:rFonts w:ascii="Cambria" w:hAnsi="Cambria"/>
      <w:caps w:val="0"/>
      <w:color w:val="365F91"/>
      <w:sz w:val="28"/>
      <w:lang w:eastAsia="sl-SI"/>
    </w:rPr>
  </w:style>
  <w:style w:type="paragraph" w:styleId="Kazalovsebine1">
    <w:name w:val="toc 1"/>
    <w:basedOn w:val="Naslov1"/>
    <w:next w:val="Navaden"/>
    <w:autoRedefine/>
    <w:uiPriority w:val="39"/>
    <w:unhideWhenUsed/>
    <w:rsid w:val="004F166B"/>
    <w:pPr>
      <w:keepNext w:val="0"/>
      <w:keepLines w:val="0"/>
      <w:numPr>
        <w:numId w:val="0"/>
      </w:numPr>
      <w:tabs>
        <w:tab w:val="left" w:pos="400"/>
        <w:tab w:val="right" w:leader="dot" w:pos="9060"/>
      </w:tabs>
      <w:spacing w:before="120" w:beforeAutospacing="0" w:after="0" w:afterAutospacing="0"/>
      <w:jc w:val="left"/>
      <w:outlineLvl w:val="9"/>
    </w:pPr>
    <w:rPr>
      <w:rFonts w:ascii="Calibri" w:eastAsia="Calibri" w:hAnsi="Calibri" w:cs="Calibri"/>
      <w:szCs w:val="20"/>
    </w:rPr>
  </w:style>
  <w:style w:type="paragraph" w:styleId="Kazalovsebine2">
    <w:name w:val="toc 2"/>
    <w:basedOn w:val="Naslov2"/>
    <w:next w:val="Navaden"/>
    <w:autoRedefine/>
    <w:uiPriority w:val="39"/>
    <w:unhideWhenUsed/>
    <w:rsid w:val="00C91BF6"/>
    <w:pPr>
      <w:keepNext w:val="0"/>
      <w:keepLines w:val="0"/>
      <w:numPr>
        <w:ilvl w:val="0"/>
        <w:numId w:val="0"/>
      </w:numPr>
      <w:spacing w:before="0" w:after="0"/>
      <w:ind w:left="200"/>
      <w:jc w:val="left"/>
      <w:outlineLvl w:val="9"/>
    </w:pPr>
    <w:rPr>
      <w:rFonts w:ascii="Calibri" w:eastAsia="Calibri" w:hAnsi="Calibri" w:cs="Calibri"/>
      <w:b w:val="0"/>
      <w:szCs w:val="20"/>
    </w:rPr>
  </w:style>
  <w:style w:type="paragraph" w:styleId="Kazalovsebine3">
    <w:name w:val="toc 3"/>
    <w:basedOn w:val="Naslov3"/>
    <w:next w:val="Navaden"/>
    <w:autoRedefine/>
    <w:uiPriority w:val="39"/>
    <w:unhideWhenUsed/>
    <w:rsid w:val="007B3769"/>
    <w:pPr>
      <w:keepNext w:val="0"/>
      <w:keepLines w:val="0"/>
      <w:numPr>
        <w:ilvl w:val="0"/>
        <w:numId w:val="0"/>
      </w:numPr>
      <w:tabs>
        <w:tab w:val="left" w:pos="1400"/>
        <w:tab w:val="right" w:leader="dot" w:pos="9060"/>
      </w:tabs>
      <w:spacing w:before="0" w:after="0"/>
      <w:ind w:left="400"/>
      <w:jc w:val="left"/>
      <w:outlineLvl w:val="9"/>
    </w:pPr>
    <w:rPr>
      <w:rFonts w:ascii="Calibri" w:eastAsia="Calibri" w:hAnsi="Calibri" w:cs="Calibri"/>
      <w:b w:val="0"/>
      <w:bCs w:val="0"/>
      <w:iCs/>
      <w:szCs w:val="20"/>
    </w:rPr>
  </w:style>
  <w:style w:type="paragraph" w:styleId="Kazalovsebine4">
    <w:name w:val="toc 4"/>
    <w:basedOn w:val="Naslov4"/>
    <w:next w:val="Navaden"/>
    <w:autoRedefine/>
    <w:uiPriority w:val="39"/>
    <w:unhideWhenUsed/>
    <w:rsid w:val="00D65E75"/>
    <w:pPr>
      <w:keepNext w:val="0"/>
      <w:keepLines w:val="0"/>
      <w:numPr>
        <w:ilvl w:val="0"/>
        <w:numId w:val="0"/>
      </w:numPr>
      <w:spacing w:before="0" w:after="0"/>
      <w:ind w:left="600"/>
      <w:jc w:val="left"/>
      <w:outlineLvl w:val="9"/>
    </w:pPr>
    <w:rPr>
      <w:rFonts w:ascii="Calibri" w:eastAsia="Calibri" w:hAnsi="Calibri" w:cs="Calibri"/>
      <w:i w:val="0"/>
      <w:iCs w:val="0"/>
      <w:sz w:val="18"/>
      <w:szCs w:val="18"/>
    </w:rPr>
  </w:style>
  <w:style w:type="paragraph" w:styleId="Kazalovsebine5">
    <w:name w:val="toc 5"/>
    <w:basedOn w:val="Naslov5"/>
    <w:next w:val="Navaden"/>
    <w:autoRedefine/>
    <w:uiPriority w:val="39"/>
    <w:unhideWhenUsed/>
    <w:rsid w:val="00D65E75"/>
    <w:pPr>
      <w:keepNext w:val="0"/>
      <w:keepLines w:val="0"/>
      <w:numPr>
        <w:ilvl w:val="0"/>
        <w:numId w:val="0"/>
      </w:numPr>
      <w:spacing w:before="0" w:after="0"/>
      <w:ind w:left="800"/>
      <w:jc w:val="left"/>
      <w:outlineLvl w:val="9"/>
    </w:pPr>
    <w:rPr>
      <w:rFonts w:ascii="Calibri" w:eastAsia="Calibri" w:hAnsi="Calibri" w:cs="Calibri"/>
      <w:i w:val="0"/>
      <w:iCs w:val="0"/>
      <w:sz w:val="18"/>
      <w:szCs w:val="18"/>
    </w:rPr>
  </w:style>
  <w:style w:type="paragraph" w:styleId="Kazalovsebine6">
    <w:name w:val="toc 6"/>
    <w:basedOn w:val="Naslov6"/>
    <w:next w:val="Navaden"/>
    <w:autoRedefine/>
    <w:uiPriority w:val="39"/>
    <w:unhideWhenUsed/>
    <w:rsid w:val="00D65E75"/>
    <w:pPr>
      <w:keepNext w:val="0"/>
      <w:keepLines w:val="0"/>
      <w:numPr>
        <w:ilvl w:val="0"/>
        <w:numId w:val="0"/>
      </w:numPr>
      <w:spacing w:before="0" w:after="0"/>
      <w:ind w:left="1000"/>
      <w:jc w:val="left"/>
      <w:outlineLvl w:val="9"/>
    </w:pPr>
    <w:rPr>
      <w:rFonts w:ascii="Calibri" w:eastAsia="Calibri" w:hAnsi="Calibri" w:cs="Calibri"/>
      <w:i w:val="0"/>
      <w:sz w:val="18"/>
      <w:szCs w:val="18"/>
    </w:rPr>
  </w:style>
  <w:style w:type="paragraph" w:styleId="Kazalovsebine7">
    <w:name w:val="toc 7"/>
    <w:basedOn w:val="Naslov7"/>
    <w:next w:val="Navaden"/>
    <w:autoRedefine/>
    <w:uiPriority w:val="39"/>
    <w:unhideWhenUsed/>
    <w:rsid w:val="00D65E75"/>
    <w:pPr>
      <w:keepNext w:val="0"/>
      <w:keepLines w:val="0"/>
      <w:numPr>
        <w:ilvl w:val="0"/>
        <w:numId w:val="0"/>
      </w:numPr>
      <w:spacing w:before="0" w:after="0"/>
      <w:ind w:left="1200"/>
      <w:jc w:val="left"/>
      <w:outlineLvl w:val="9"/>
    </w:pPr>
    <w:rPr>
      <w:rFonts w:ascii="Calibri" w:eastAsia="Calibri" w:hAnsi="Calibri" w:cs="Calibri"/>
      <w:i w:val="0"/>
      <w:iCs w:val="0"/>
      <w:color w:val="auto"/>
      <w:sz w:val="18"/>
      <w:szCs w:val="18"/>
    </w:rPr>
  </w:style>
  <w:style w:type="paragraph" w:styleId="Kazalovsebine8">
    <w:name w:val="toc 8"/>
    <w:basedOn w:val="Naslov8"/>
    <w:next w:val="Navaden"/>
    <w:autoRedefine/>
    <w:uiPriority w:val="39"/>
    <w:unhideWhenUsed/>
    <w:rsid w:val="00D65E75"/>
    <w:pPr>
      <w:keepNext w:val="0"/>
      <w:keepLines w:val="0"/>
      <w:numPr>
        <w:ilvl w:val="0"/>
        <w:numId w:val="0"/>
      </w:numPr>
      <w:spacing w:before="0" w:after="0"/>
      <w:ind w:left="1400"/>
      <w:outlineLvl w:val="9"/>
    </w:pPr>
    <w:rPr>
      <w:rFonts w:ascii="Calibri" w:eastAsia="Calibri" w:hAnsi="Calibri" w:cs="Calibri"/>
      <w:i w:val="0"/>
      <w:iCs w:val="0"/>
      <w:color w:val="auto"/>
      <w:sz w:val="18"/>
      <w:szCs w:val="18"/>
    </w:rPr>
  </w:style>
  <w:style w:type="paragraph" w:styleId="Kazalovsebine9">
    <w:name w:val="toc 9"/>
    <w:basedOn w:val="Naslov9"/>
    <w:next w:val="Navaden"/>
    <w:autoRedefine/>
    <w:uiPriority w:val="39"/>
    <w:unhideWhenUsed/>
    <w:rsid w:val="00D65E75"/>
    <w:pPr>
      <w:keepNext w:val="0"/>
      <w:keepLines w:val="0"/>
      <w:numPr>
        <w:ilvl w:val="0"/>
        <w:numId w:val="0"/>
      </w:numPr>
      <w:spacing w:before="0" w:after="0"/>
      <w:ind w:left="1600"/>
      <w:jc w:val="left"/>
      <w:outlineLvl w:val="9"/>
    </w:pPr>
    <w:rPr>
      <w:rFonts w:ascii="Calibri" w:eastAsia="Calibri" w:hAnsi="Calibri" w:cs="Calibri"/>
      <w:i w:val="0"/>
      <w:color w:val="auto"/>
      <w:sz w:val="18"/>
      <w:szCs w:val="18"/>
    </w:rPr>
  </w:style>
  <w:style w:type="paragraph" w:customStyle="1" w:styleId="Natevanjestevilkami1">
    <w:name w:val="Naštevanje s številkami 1"/>
    <w:qFormat/>
    <w:rsid w:val="00255517"/>
    <w:pPr>
      <w:numPr>
        <w:numId w:val="7"/>
      </w:numPr>
      <w:spacing w:before="120" w:line="260" w:lineRule="atLeast"/>
    </w:pPr>
    <w:rPr>
      <w:rFonts w:ascii="Arial" w:eastAsia="Times New Roman" w:hAnsi="Arial"/>
      <w:b/>
      <w:bCs/>
      <w:smallCaps/>
      <w:szCs w:val="28"/>
      <w:lang w:eastAsia="en-US"/>
    </w:rPr>
  </w:style>
  <w:style w:type="paragraph" w:customStyle="1" w:styleId="Natevanjestevilkami2">
    <w:name w:val="Naštevanje s številkami 2"/>
    <w:basedOn w:val="Natevanjestevilkami1"/>
    <w:qFormat/>
    <w:rsid w:val="00255517"/>
    <w:pPr>
      <w:numPr>
        <w:ilvl w:val="1"/>
      </w:numPr>
      <w:spacing w:before="0"/>
    </w:pPr>
    <w:rPr>
      <w:b w:val="0"/>
      <w:smallCaps w:val="0"/>
    </w:rPr>
  </w:style>
  <w:style w:type="paragraph" w:customStyle="1" w:styleId="Natevanjestevilkami3">
    <w:name w:val="Naštevanje s številkami 3"/>
    <w:basedOn w:val="Natevanjestevilkami2"/>
    <w:qFormat/>
    <w:rsid w:val="00255517"/>
    <w:pPr>
      <w:numPr>
        <w:ilvl w:val="2"/>
      </w:numPr>
      <w:ind w:left="2211"/>
    </w:pPr>
  </w:style>
  <w:style w:type="paragraph" w:customStyle="1" w:styleId="Natevanjestevilkami4">
    <w:name w:val="Naštevanje s številkami 4"/>
    <w:basedOn w:val="Natevanjestevilkami3"/>
    <w:qFormat/>
    <w:rsid w:val="00255517"/>
    <w:pPr>
      <w:numPr>
        <w:ilvl w:val="3"/>
      </w:numPr>
    </w:pPr>
  </w:style>
  <w:style w:type="paragraph" w:customStyle="1" w:styleId="Natevanjestevilkami5">
    <w:name w:val="Naštevanje s številkami 5"/>
    <w:basedOn w:val="Natevanjestevilkami4"/>
    <w:qFormat/>
    <w:rsid w:val="00255517"/>
    <w:pPr>
      <w:numPr>
        <w:ilvl w:val="4"/>
      </w:numPr>
    </w:pPr>
  </w:style>
  <w:style w:type="paragraph" w:customStyle="1" w:styleId="Natevanjestevilkami6">
    <w:name w:val="Naštevanje s številkami 6"/>
    <w:basedOn w:val="Natevanjestevilkami5"/>
    <w:qFormat/>
    <w:rsid w:val="00255517"/>
    <w:pPr>
      <w:numPr>
        <w:ilvl w:val="5"/>
      </w:numPr>
    </w:pPr>
  </w:style>
  <w:style w:type="paragraph" w:customStyle="1" w:styleId="Natevanjestevilkami7">
    <w:name w:val="Naštevanje s številkami 7"/>
    <w:basedOn w:val="Natevanjestevilkami6"/>
    <w:qFormat/>
    <w:rsid w:val="00255517"/>
    <w:pPr>
      <w:numPr>
        <w:ilvl w:val="6"/>
      </w:numPr>
    </w:pPr>
  </w:style>
  <w:style w:type="paragraph" w:customStyle="1" w:styleId="Natevanjestevilkami8">
    <w:name w:val="Naštevanje s številkami 8"/>
    <w:basedOn w:val="Natevanjestevilkami7"/>
    <w:qFormat/>
    <w:rsid w:val="00255517"/>
    <w:pPr>
      <w:numPr>
        <w:ilvl w:val="7"/>
      </w:numPr>
    </w:pPr>
  </w:style>
  <w:style w:type="paragraph" w:customStyle="1" w:styleId="Natevanjestevilkami9">
    <w:name w:val="Naštevanje s številkami 9"/>
    <w:basedOn w:val="Natevanjestevilkami8"/>
    <w:qFormat/>
    <w:rsid w:val="00255517"/>
    <w:pPr>
      <w:numPr>
        <w:ilvl w:val="8"/>
      </w:numPr>
    </w:pPr>
  </w:style>
  <w:style w:type="numbering" w:customStyle="1" w:styleId="Natevanjestevilkami">
    <w:name w:val="Naštevanje s številkami"/>
    <w:uiPriority w:val="99"/>
    <w:rsid w:val="00255517"/>
    <w:pPr>
      <w:numPr>
        <w:numId w:val="6"/>
      </w:numPr>
    </w:pPr>
  </w:style>
  <w:style w:type="paragraph" w:styleId="Konnaopomba-besedilo">
    <w:name w:val="endnote text"/>
    <w:basedOn w:val="Navaden"/>
    <w:link w:val="Konnaopomba-besediloZnak"/>
    <w:uiPriority w:val="99"/>
    <w:semiHidden/>
    <w:unhideWhenUsed/>
    <w:rsid w:val="008313EC"/>
    <w:pPr>
      <w:spacing w:line="240" w:lineRule="auto"/>
    </w:pPr>
    <w:rPr>
      <w:szCs w:val="20"/>
    </w:rPr>
  </w:style>
  <w:style w:type="character" w:customStyle="1" w:styleId="Konnaopomba-besediloZnak">
    <w:name w:val="Končna opomba - besedilo Znak"/>
    <w:link w:val="Konnaopomba-besedilo"/>
    <w:uiPriority w:val="99"/>
    <w:semiHidden/>
    <w:rsid w:val="008313EC"/>
    <w:rPr>
      <w:rFonts w:ascii="Arial" w:hAnsi="Arial"/>
      <w:sz w:val="20"/>
      <w:szCs w:val="20"/>
    </w:rPr>
  </w:style>
  <w:style w:type="character" w:styleId="Konnaopomba-sklic">
    <w:name w:val="endnote reference"/>
    <w:uiPriority w:val="99"/>
    <w:semiHidden/>
    <w:unhideWhenUsed/>
    <w:rsid w:val="008313EC"/>
    <w:rPr>
      <w:vertAlign w:val="superscript"/>
    </w:rPr>
  </w:style>
  <w:style w:type="character" w:customStyle="1" w:styleId="naslov21">
    <w:name w:val="naslov21"/>
    <w:rsid w:val="00E833E2"/>
    <w:rPr>
      <w:rFonts w:ascii="Tahoma" w:hAnsi="Tahoma" w:cs="Tahoma" w:hint="default"/>
      <w:b/>
      <w:bCs/>
      <w:color w:val="0A647E"/>
      <w:sz w:val="17"/>
      <w:szCs w:val="17"/>
    </w:rPr>
  </w:style>
  <w:style w:type="character" w:customStyle="1" w:styleId="text1">
    <w:name w:val="text1"/>
    <w:rsid w:val="00E833E2"/>
    <w:rPr>
      <w:rFonts w:ascii="Verdana" w:hAnsi="Verdana" w:hint="default"/>
      <w:sz w:val="17"/>
      <w:szCs w:val="17"/>
    </w:rPr>
  </w:style>
  <w:style w:type="paragraph" w:styleId="Revizija">
    <w:name w:val="Revision"/>
    <w:hidden/>
    <w:uiPriority w:val="99"/>
    <w:semiHidden/>
    <w:rsid w:val="00E833E2"/>
    <w:rPr>
      <w:rFonts w:ascii="Arial" w:hAnsi="Arial"/>
      <w:szCs w:val="22"/>
      <w:lang w:eastAsia="en-US"/>
    </w:rPr>
  </w:style>
  <w:style w:type="character" w:styleId="SledenaHiperpovezava">
    <w:name w:val="FollowedHyperlink"/>
    <w:uiPriority w:val="99"/>
    <w:semiHidden/>
    <w:unhideWhenUsed/>
    <w:rsid w:val="007A57BE"/>
    <w:rPr>
      <w:color w:val="954F72"/>
      <w:u w:val="single"/>
    </w:rPr>
  </w:style>
  <w:style w:type="paragraph" w:customStyle="1" w:styleId="Telobesedila32">
    <w:name w:val="Telo besedila 32"/>
    <w:basedOn w:val="Navaden"/>
    <w:rsid w:val="00F22AA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pPr>
    <w:rPr>
      <w:rFonts w:ascii="Times New Roman" w:eastAsia="Times New Roman" w:hAnsi="Times New Roman"/>
      <w:sz w:val="24"/>
      <w:szCs w:val="20"/>
      <w:lang w:eastAsia="sl-SI"/>
    </w:rPr>
  </w:style>
  <w:style w:type="character" w:customStyle="1" w:styleId="BrezrazmikovZnak">
    <w:name w:val="Brez razmikov Znak"/>
    <w:link w:val="Brezrazmikov"/>
    <w:uiPriority w:val="1"/>
    <w:rsid w:val="008E1FFF"/>
    <w:rPr>
      <w:rFonts w:ascii="Arial" w:hAnsi="Arial"/>
      <w:szCs w:val="22"/>
      <w:lang w:eastAsia="en-US"/>
    </w:rPr>
  </w:style>
  <w:style w:type="character" w:styleId="Nerazreenaomemba">
    <w:name w:val="Unresolved Mention"/>
    <w:basedOn w:val="Privzetapisavaodstavka"/>
    <w:uiPriority w:val="99"/>
    <w:semiHidden/>
    <w:unhideWhenUsed/>
    <w:rsid w:val="00185C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018924">
      <w:bodyDiv w:val="1"/>
      <w:marLeft w:val="0"/>
      <w:marRight w:val="0"/>
      <w:marTop w:val="0"/>
      <w:marBottom w:val="0"/>
      <w:divBdr>
        <w:top w:val="none" w:sz="0" w:space="0" w:color="auto"/>
        <w:left w:val="none" w:sz="0" w:space="0" w:color="auto"/>
        <w:bottom w:val="none" w:sz="0" w:space="0" w:color="auto"/>
        <w:right w:val="none" w:sz="0" w:space="0" w:color="auto"/>
      </w:divBdr>
    </w:div>
    <w:div w:id="396322057">
      <w:bodyDiv w:val="1"/>
      <w:marLeft w:val="0"/>
      <w:marRight w:val="0"/>
      <w:marTop w:val="0"/>
      <w:marBottom w:val="0"/>
      <w:divBdr>
        <w:top w:val="none" w:sz="0" w:space="0" w:color="auto"/>
        <w:left w:val="none" w:sz="0" w:space="0" w:color="auto"/>
        <w:bottom w:val="none" w:sz="0" w:space="0" w:color="auto"/>
        <w:right w:val="none" w:sz="0" w:space="0" w:color="auto"/>
      </w:divBdr>
    </w:div>
    <w:div w:id="411584160">
      <w:bodyDiv w:val="1"/>
      <w:marLeft w:val="0"/>
      <w:marRight w:val="0"/>
      <w:marTop w:val="0"/>
      <w:marBottom w:val="0"/>
      <w:divBdr>
        <w:top w:val="none" w:sz="0" w:space="0" w:color="auto"/>
        <w:left w:val="none" w:sz="0" w:space="0" w:color="auto"/>
        <w:bottom w:val="none" w:sz="0" w:space="0" w:color="auto"/>
        <w:right w:val="none" w:sz="0" w:space="0" w:color="auto"/>
      </w:divBdr>
    </w:div>
    <w:div w:id="523714052">
      <w:bodyDiv w:val="1"/>
      <w:marLeft w:val="0"/>
      <w:marRight w:val="0"/>
      <w:marTop w:val="0"/>
      <w:marBottom w:val="0"/>
      <w:divBdr>
        <w:top w:val="none" w:sz="0" w:space="0" w:color="auto"/>
        <w:left w:val="none" w:sz="0" w:space="0" w:color="auto"/>
        <w:bottom w:val="none" w:sz="0" w:space="0" w:color="auto"/>
        <w:right w:val="none" w:sz="0" w:space="0" w:color="auto"/>
      </w:divBdr>
    </w:div>
    <w:div w:id="668362312">
      <w:bodyDiv w:val="1"/>
      <w:marLeft w:val="0"/>
      <w:marRight w:val="0"/>
      <w:marTop w:val="0"/>
      <w:marBottom w:val="0"/>
      <w:divBdr>
        <w:top w:val="none" w:sz="0" w:space="0" w:color="auto"/>
        <w:left w:val="none" w:sz="0" w:space="0" w:color="auto"/>
        <w:bottom w:val="none" w:sz="0" w:space="0" w:color="auto"/>
        <w:right w:val="none" w:sz="0" w:space="0" w:color="auto"/>
      </w:divBdr>
    </w:div>
    <w:div w:id="697924208">
      <w:bodyDiv w:val="1"/>
      <w:marLeft w:val="0"/>
      <w:marRight w:val="0"/>
      <w:marTop w:val="0"/>
      <w:marBottom w:val="0"/>
      <w:divBdr>
        <w:top w:val="none" w:sz="0" w:space="0" w:color="auto"/>
        <w:left w:val="none" w:sz="0" w:space="0" w:color="auto"/>
        <w:bottom w:val="none" w:sz="0" w:space="0" w:color="auto"/>
        <w:right w:val="none" w:sz="0" w:space="0" w:color="auto"/>
      </w:divBdr>
    </w:div>
    <w:div w:id="700012065">
      <w:bodyDiv w:val="1"/>
      <w:marLeft w:val="0"/>
      <w:marRight w:val="0"/>
      <w:marTop w:val="0"/>
      <w:marBottom w:val="0"/>
      <w:divBdr>
        <w:top w:val="none" w:sz="0" w:space="0" w:color="auto"/>
        <w:left w:val="none" w:sz="0" w:space="0" w:color="auto"/>
        <w:bottom w:val="none" w:sz="0" w:space="0" w:color="auto"/>
        <w:right w:val="none" w:sz="0" w:space="0" w:color="auto"/>
      </w:divBdr>
    </w:div>
    <w:div w:id="845631133">
      <w:bodyDiv w:val="1"/>
      <w:marLeft w:val="0"/>
      <w:marRight w:val="0"/>
      <w:marTop w:val="0"/>
      <w:marBottom w:val="0"/>
      <w:divBdr>
        <w:top w:val="none" w:sz="0" w:space="0" w:color="auto"/>
        <w:left w:val="none" w:sz="0" w:space="0" w:color="auto"/>
        <w:bottom w:val="none" w:sz="0" w:space="0" w:color="auto"/>
        <w:right w:val="none" w:sz="0" w:space="0" w:color="auto"/>
      </w:divBdr>
    </w:div>
    <w:div w:id="1083145393">
      <w:bodyDiv w:val="1"/>
      <w:marLeft w:val="0"/>
      <w:marRight w:val="0"/>
      <w:marTop w:val="0"/>
      <w:marBottom w:val="0"/>
      <w:divBdr>
        <w:top w:val="none" w:sz="0" w:space="0" w:color="auto"/>
        <w:left w:val="none" w:sz="0" w:space="0" w:color="auto"/>
        <w:bottom w:val="none" w:sz="0" w:space="0" w:color="auto"/>
        <w:right w:val="none" w:sz="0" w:space="0" w:color="auto"/>
      </w:divBdr>
    </w:div>
    <w:div w:id="1411808132">
      <w:bodyDiv w:val="1"/>
      <w:marLeft w:val="0"/>
      <w:marRight w:val="0"/>
      <w:marTop w:val="0"/>
      <w:marBottom w:val="0"/>
      <w:divBdr>
        <w:top w:val="none" w:sz="0" w:space="0" w:color="auto"/>
        <w:left w:val="none" w:sz="0" w:space="0" w:color="auto"/>
        <w:bottom w:val="none" w:sz="0" w:space="0" w:color="auto"/>
        <w:right w:val="none" w:sz="0" w:space="0" w:color="auto"/>
      </w:divBdr>
    </w:div>
    <w:div w:id="1472363770">
      <w:bodyDiv w:val="1"/>
      <w:marLeft w:val="0"/>
      <w:marRight w:val="0"/>
      <w:marTop w:val="0"/>
      <w:marBottom w:val="0"/>
      <w:divBdr>
        <w:top w:val="none" w:sz="0" w:space="0" w:color="auto"/>
        <w:left w:val="none" w:sz="0" w:space="0" w:color="auto"/>
        <w:bottom w:val="none" w:sz="0" w:space="0" w:color="auto"/>
        <w:right w:val="none" w:sz="0" w:space="0" w:color="auto"/>
      </w:divBdr>
    </w:div>
    <w:div w:id="195220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 TargetMode="External"/><Relationship Id="rId13" Type="http://schemas.openxmlformats.org/officeDocument/2006/relationships/hyperlink" Target="https://ejn.gov.si" TargetMode="External"/><Relationship Id="rId18" Type="http://schemas.openxmlformats.org/officeDocument/2006/relationships/hyperlink" Target="https://www.viamichelin.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uradni-list.si/1/objava.jsp?sop=2022-01-0014"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ejn.gov.s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www.uradni-list.si/1/objava.jsp?sop=2020-01-276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https://ejn.gov.si" TargetMode="External"/><Relationship Id="rId10" Type="http://schemas.openxmlformats.org/officeDocument/2006/relationships/footer" Target="footer1.xml"/><Relationship Id="rId19" Type="http://schemas.openxmlformats.org/officeDocument/2006/relationships/hyperlink" Target="http://www.uradni-list.si/1/objava.jsp?sop=2011-01-3056"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jn.gov.si" TargetMode="External"/><Relationship Id="rId22" Type="http://schemas.openxmlformats.org/officeDocument/2006/relationships/hyperlink" Target="https://ejn.gov.si/espd/"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82024\Desktop\predloga%20navodila.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75C2D-094E-4870-87C1-FEBBA47CE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predloga navodila</Template>
  <TotalTime>11</TotalTime>
  <Pages>21</Pages>
  <Words>8758</Words>
  <Characters>49926</Characters>
  <Application>Microsoft Office Word</Application>
  <DocSecurity>0</DocSecurity>
  <Lines>416</Lines>
  <Paragraphs>117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jaslgjlk</vt:lpstr>
      <vt:lpstr>“ jaslgjlk</vt:lpstr>
    </vt:vector>
  </TitlesOfParts>
  <Company>MFRS</Company>
  <LinksUpToDate>false</LinksUpToDate>
  <CharactersWithSpaces>58567</CharactersWithSpaces>
  <SharedDoc>false</SharedDoc>
  <HLinks>
    <vt:vector size="294" baseType="variant">
      <vt:variant>
        <vt:i4>8192041</vt:i4>
      </vt:variant>
      <vt:variant>
        <vt:i4>516</vt:i4>
      </vt:variant>
      <vt:variant>
        <vt:i4>0</vt:i4>
      </vt:variant>
      <vt:variant>
        <vt:i4>5</vt:i4>
      </vt:variant>
      <vt:variant>
        <vt:lpwstr>https://ejn.gov.si/</vt:lpwstr>
      </vt:variant>
      <vt:variant>
        <vt:lpwstr/>
      </vt:variant>
      <vt:variant>
        <vt:i4>8192041</vt:i4>
      </vt:variant>
      <vt:variant>
        <vt:i4>513</vt:i4>
      </vt:variant>
      <vt:variant>
        <vt:i4>0</vt:i4>
      </vt:variant>
      <vt:variant>
        <vt:i4>5</vt:i4>
      </vt:variant>
      <vt:variant>
        <vt:lpwstr>https://ejn.gov.si/</vt:lpwstr>
      </vt:variant>
      <vt:variant>
        <vt:lpwstr/>
      </vt:variant>
      <vt:variant>
        <vt:i4>4456557</vt:i4>
      </vt:variant>
      <vt:variant>
        <vt:i4>459</vt:i4>
      </vt:variant>
      <vt:variant>
        <vt:i4>0</vt:i4>
      </vt:variant>
      <vt:variant>
        <vt:i4>5</vt:i4>
      </vt:variant>
      <vt:variant>
        <vt:lpwstr>http://www.enarocanje.si/_ESPD/</vt:lpwstr>
      </vt:variant>
      <vt:variant>
        <vt:lpwstr/>
      </vt:variant>
      <vt:variant>
        <vt:i4>8192041</vt:i4>
      </vt:variant>
      <vt:variant>
        <vt:i4>312</vt:i4>
      </vt:variant>
      <vt:variant>
        <vt:i4>0</vt:i4>
      </vt:variant>
      <vt:variant>
        <vt:i4>5</vt:i4>
      </vt:variant>
      <vt:variant>
        <vt:lpwstr>https://ejn.gov.si/</vt:lpwstr>
      </vt:variant>
      <vt:variant>
        <vt:lpwstr/>
      </vt:variant>
      <vt:variant>
        <vt:i4>8192041</vt:i4>
      </vt:variant>
      <vt:variant>
        <vt:i4>297</vt:i4>
      </vt:variant>
      <vt:variant>
        <vt:i4>0</vt:i4>
      </vt:variant>
      <vt:variant>
        <vt:i4>5</vt:i4>
      </vt:variant>
      <vt:variant>
        <vt:lpwstr>https://ejn.gov.si/</vt:lpwstr>
      </vt:variant>
      <vt:variant>
        <vt:lpwstr/>
      </vt:variant>
      <vt:variant>
        <vt:i4>8192041</vt:i4>
      </vt:variant>
      <vt:variant>
        <vt:i4>294</vt:i4>
      </vt:variant>
      <vt:variant>
        <vt:i4>0</vt:i4>
      </vt:variant>
      <vt:variant>
        <vt:i4>5</vt:i4>
      </vt:variant>
      <vt:variant>
        <vt:lpwstr>https://ejn.gov.si/</vt:lpwstr>
      </vt:variant>
      <vt:variant>
        <vt:lpwstr/>
      </vt:variant>
      <vt:variant>
        <vt:i4>8192041</vt:i4>
      </vt:variant>
      <vt:variant>
        <vt:i4>291</vt:i4>
      </vt:variant>
      <vt:variant>
        <vt:i4>0</vt:i4>
      </vt:variant>
      <vt:variant>
        <vt:i4>5</vt:i4>
      </vt:variant>
      <vt:variant>
        <vt:lpwstr>https://ejn.gov.si/</vt:lpwstr>
      </vt:variant>
      <vt:variant>
        <vt:lpwstr/>
      </vt:variant>
      <vt:variant>
        <vt:i4>8192041</vt:i4>
      </vt:variant>
      <vt:variant>
        <vt:i4>288</vt:i4>
      </vt:variant>
      <vt:variant>
        <vt:i4>0</vt:i4>
      </vt:variant>
      <vt:variant>
        <vt:i4>5</vt:i4>
      </vt:variant>
      <vt:variant>
        <vt:lpwstr>https://ejn.gov.si/</vt:lpwstr>
      </vt:variant>
      <vt:variant>
        <vt:lpwstr/>
      </vt:variant>
      <vt:variant>
        <vt:i4>1114161</vt:i4>
      </vt:variant>
      <vt:variant>
        <vt:i4>239</vt:i4>
      </vt:variant>
      <vt:variant>
        <vt:i4>0</vt:i4>
      </vt:variant>
      <vt:variant>
        <vt:i4>5</vt:i4>
      </vt:variant>
      <vt:variant>
        <vt:lpwstr/>
      </vt:variant>
      <vt:variant>
        <vt:lpwstr>_Toc534895980</vt:lpwstr>
      </vt:variant>
      <vt:variant>
        <vt:i4>1966129</vt:i4>
      </vt:variant>
      <vt:variant>
        <vt:i4>233</vt:i4>
      </vt:variant>
      <vt:variant>
        <vt:i4>0</vt:i4>
      </vt:variant>
      <vt:variant>
        <vt:i4>5</vt:i4>
      </vt:variant>
      <vt:variant>
        <vt:lpwstr/>
      </vt:variant>
      <vt:variant>
        <vt:lpwstr>_Toc534895979</vt:lpwstr>
      </vt:variant>
      <vt:variant>
        <vt:i4>1966129</vt:i4>
      </vt:variant>
      <vt:variant>
        <vt:i4>227</vt:i4>
      </vt:variant>
      <vt:variant>
        <vt:i4>0</vt:i4>
      </vt:variant>
      <vt:variant>
        <vt:i4>5</vt:i4>
      </vt:variant>
      <vt:variant>
        <vt:lpwstr/>
      </vt:variant>
      <vt:variant>
        <vt:lpwstr>_Toc534895978</vt:lpwstr>
      </vt:variant>
      <vt:variant>
        <vt:i4>1966129</vt:i4>
      </vt:variant>
      <vt:variant>
        <vt:i4>221</vt:i4>
      </vt:variant>
      <vt:variant>
        <vt:i4>0</vt:i4>
      </vt:variant>
      <vt:variant>
        <vt:i4>5</vt:i4>
      </vt:variant>
      <vt:variant>
        <vt:lpwstr/>
      </vt:variant>
      <vt:variant>
        <vt:lpwstr>_Toc534895977</vt:lpwstr>
      </vt:variant>
      <vt:variant>
        <vt:i4>1966129</vt:i4>
      </vt:variant>
      <vt:variant>
        <vt:i4>215</vt:i4>
      </vt:variant>
      <vt:variant>
        <vt:i4>0</vt:i4>
      </vt:variant>
      <vt:variant>
        <vt:i4>5</vt:i4>
      </vt:variant>
      <vt:variant>
        <vt:lpwstr/>
      </vt:variant>
      <vt:variant>
        <vt:lpwstr>_Toc534895976</vt:lpwstr>
      </vt:variant>
      <vt:variant>
        <vt:i4>1966129</vt:i4>
      </vt:variant>
      <vt:variant>
        <vt:i4>209</vt:i4>
      </vt:variant>
      <vt:variant>
        <vt:i4>0</vt:i4>
      </vt:variant>
      <vt:variant>
        <vt:i4>5</vt:i4>
      </vt:variant>
      <vt:variant>
        <vt:lpwstr/>
      </vt:variant>
      <vt:variant>
        <vt:lpwstr>_Toc534895975</vt:lpwstr>
      </vt:variant>
      <vt:variant>
        <vt:i4>1966129</vt:i4>
      </vt:variant>
      <vt:variant>
        <vt:i4>203</vt:i4>
      </vt:variant>
      <vt:variant>
        <vt:i4>0</vt:i4>
      </vt:variant>
      <vt:variant>
        <vt:i4>5</vt:i4>
      </vt:variant>
      <vt:variant>
        <vt:lpwstr/>
      </vt:variant>
      <vt:variant>
        <vt:lpwstr>_Toc534895974</vt:lpwstr>
      </vt:variant>
      <vt:variant>
        <vt:i4>1966129</vt:i4>
      </vt:variant>
      <vt:variant>
        <vt:i4>197</vt:i4>
      </vt:variant>
      <vt:variant>
        <vt:i4>0</vt:i4>
      </vt:variant>
      <vt:variant>
        <vt:i4>5</vt:i4>
      </vt:variant>
      <vt:variant>
        <vt:lpwstr/>
      </vt:variant>
      <vt:variant>
        <vt:lpwstr>_Toc534895973</vt:lpwstr>
      </vt:variant>
      <vt:variant>
        <vt:i4>1966129</vt:i4>
      </vt:variant>
      <vt:variant>
        <vt:i4>191</vt:i4>
      </vt:variant>
      <vt:variant>
        <vt:i4>0</vt:i4>
      </vt:variant>
      <vt:variant>
        <vt:i4>5</vt:i4>
      </vt:variant>
      <vt:variant>
        <vt:lpwstr/>
      </vt:variant>
      <vt:variant>
        <vt:lpwstr>_Toc534895972</vt:lpwstr>
      </vt:variant>
      <vt:variant>
        <vt:i4>1966129</vt:i4>
      </vt:variant>
      <vt:variant>
        <vt:i4>185</vt:i4>
      </vt:variant>
      <vt:variant>
        <vt:i4>0</vt:i4>
      </vt:variant>
      <vt:variant>
        <vt:i4>5</vt:i4>
      </vt:variant>
      <vt:variant>
        <vt:lpwstr/>
      </vt:variant>
      <vt:variant>
        <vt:lpwstr>_Toc534895971</vt:lpwstr>
      </vt:variant>
      <vt:variant>
        <vt:i4>1966129</vt:i4>
      </vt:variant>
      <vt:variant>
        <vt:i4>179</vt:i4>
      </vt:variant>
      <vt:variant>
        <vt:i4>0</vt:i4>
      </vt:variant>
      <vt:variant>
        <vt:i4>5</vt:i4>
      </vt:variant>
      <vt:variant>
        <vt:lpwstr/>
      </vt:variant>
      <vt:variant>
        <vt:lpwstr>_Toc534895970</vt:lpwstr>
      </vt:variant>
      <vt:variant>
        <vt:i4>2031665</vt:i4>
      </vt:variant>
      <vt:variant>
        <vt:i4>173</vt:i4>
      </vt:variant>
      <vt:variant>
        <vt:i4>0</vt:i4>
      </vt:variant>
      <vt:variant>
        <vt:i4>5</vt:i4>
      </vt:variant>
      <vt:variant>
        <vt:lpwstr/>
      </vt:variant>
      <vt:variant>
        <vt:lpwstr>_Toc534895969</vt:lpwstr>
      </vt:variant>
      <vt:variant>
        <vt:i4>2031665</vt:i4>
      </vt:variant>
      <vt:variant>
        <vt:i4>167</vt:i4>
      </vt:variant>
      <vt:variant>
        <vt:i4>0</vt:i4>
      </vt:variant>
      <vt:variant>
        <vt:i4>5</vt:i4>
      </vt:variant>
      <vt:variant>
        <vt:lpwstr/>
      </vt:variant>
      <vt:variant>
        <vt:lpwstr>_Toc534895968</vt:lpwstr>
      </vt:variant>
      <vt:variant>
        <vt:i4>2031665</vt:i4>
      </vt:variant>
      <vt:variant>
        <vt:i4>161</vt:i4>
      </vt:variant>
      <vt:variant>
        <vt:i4>0</vt:i4>
      </vt:variant>
      <vt:variant>
        <vt:i4>5</vt:i4>
      </vt:variant>
      <vt:variant>
        <vt:lpwstr/>
      </vt:variant>
      <vt:variant>
        <vt:lpwstr>_Toc534895967</vt:lpwstr>
      </vt:variant>
      <vt:variant>
        <vt:i4>2031665</vt:i4>
      </vt:variant>
      <vt:variant>
        <vt:i4>155</vt:i4>
      </vt:variant>
      <vt:variant>
        <vt:i4>0</vt:i4>
      </vt:variant>
      <vt:variant>
        <vt:i4>5</vt:i4>
      </vt:variant>
      <vt:variant>
        <vt:lpwstr/>
      </vt:variant>
      <vt:variant>
        <vt:lpwstr>_Toc534895966</vt:lpwstr>
      </vt:variant>
      <vt:variant>
        <vt:i4>2031665</vt:i4>
      </vt:variant>
      <vt:variant>
        <vt:i4>149</vt:i4>
      </vt:variant>
      <vt:variant>
        <vt:i4>0</vt:i4>
      </vt:variant>
      <vt:variant>
        <vt:i4>5</vt:i4>
      </vt:variant>
      <vt:variant>
        <vt:lpwstr/>
      </vt:variant>
      <vt:variant>
        <vt:lpwstr>_Toc534895965</vt:lpwstr>
      </vt:variant>
      <vt:variant>
        <vt:i4>2031665</vt:i4>
      </vt:variant>
      <vt:variant>
        <vt:i4>143</vt:i4>
      </vt:variant>
      <vt:variant>
        <vt:i4>0</vt:i4>
      </vt:variant>
      <vt:variant>
        <vt:i4>5</vt:i4>
      </vt:variant>
      <vt:variant>
        <vt:lpwstr/>
      </vt:variant>
      <vt:variant>
        <vt:lpwstr>_Toc534895964</vt:lpwstr>
      </vt:variant>
      <vt:variant>
        <vt:i4>2031665</vt:i4>
      </vt:variant>
      <vt:variant>
        <vt:i4>137</vt:i4>
      </vt:variant>
      <vt:variant>
        <vt:i4>0</vt:i4>
      </vt:variant>
      <vt:variant>
        <vt:i4>5</vt:i4>
      </vt:variant>
      <vt:variant>
        <vt:lpwstr/>
      </vt:variant>
      <vt:variant>
        <vt:lpwstr>_Toc534895963</vt:lpwstr>
      </vt:variant>
      <vt:variant>
        <vt:i4>2031665</vt:i4>
      </vt:variant>
      <vt:variant>
        <vt:i4>131</vt:i4>
      </vt:variant>
      <vt:variant>
        <vt:i4>0</vt:i4>
      </vt:variant>
      <vt:variant>
        <vt:i4>5</vt:i4>
      </vt:variant>
      <vt:variant>
        <vt:lpwstr/>
      </vt:variant>
      <vt:variant>
        <vt:lpwstr>_Toc534895962</vt:lpwstr>
      </vt:variant>
      <vt:variant>
        <vt:i4>2031665</vt:i4>
      </vt:variant>
      <vt:variant>
        <vt:i4>125</vt:i4>
      </vt:variant>
      <vt:variant>
        <vt:i4>0</vt:i4>
      </vt:variant>
      <vt:variant>
        <vt:i4>5</vt:i4>
      </vt:variant>
      <vt:variant>
        <vt:lpwstr/>
      </vt:variant>
      <vt:variant>
        <vt:lpwstr>_Toc534895961</vt:lpwstr>
      </vt:variant>
      <vt:variant>
        <vt:i4>2031665</vt:i4>
      </vt:variant>
      <vt:variant>
        <vt:i4>119</vt:i4>
      </vt:variant>
      <vt:variant>
        <vt:i4>0</vt:i4>
      </vt:variant>
      <vt:variant>
        <vt:i4>5</vt:i4>
      </vt:variant>
      <vt:variant>
        <vt:lpwstr/>
      </vt:variant>
      <vt:variant>
        <vt:lpwstr>_Toc534895960</vt:lpwstr>
      </vt:variant>
      <vt:variant>
        <vt:i4>1835057</vt:i4>
      </vt:variant>
      <vt:variant>
        <vt:i4>113</vt:i4>
      </vt:variant>
      <vt:variant>
        <vt:i4>0</vt:i4>
      </vt:variant>
      <vt:variant>
        <vt:i4>5</vt:i4>
      </vt:variant>
      <vt:variant>
        <vt:lpwstr/>
      </vt:variant>
      <vt:variant>
        <vt:lpwstr>_Toc534895959</vt:lpwstr>
      </vt:variant>
      <vt:variant>
        <vt:i4>1835057</vt:i4>
      </vt:variant>
      <vt:variant>
        <vt:i4>107</vt:i4>
      </vt:variant>
      <vt:variant>
        <vt:i4>0</vt:i4>
      </vt:variant>
      <vt:variant>
        <vt:i4>5</vt:i4>
      </vt:variant>
      <vt:variant>
        <vt:lpwstr/>
      </vt:variant>
      <vt:variant>
        <vt:lpwstr>_Toc534895958</vt:lpwstr>
      </vt:variant>
      <vt:variant>
        <vt:i4>1835057</vt:i4>
      </vt:variant>
      <vt:variant>
        <vt:i4>101</vt:i4>
      </vt:variant>
      <vt:variant>
        <vt:i4>0</vt:i4>
      </vt:variant>
      <vt:variant>
        <vt:i4>5</vt:i4>
      </vt:variant>
      <vt:variant>
        <vt:lpwstr/>
      </vt:variant>
      <vt:variant>
        <vt:lpwstr>_Toc534895957</vt:lpwstr>
      </vt:variant>
      <vt:variant>
        <vt:i4>1835057</vt:i4>
      </vt:variant>
      <vt:variant>
        <vt:i4>95</vt:i4>
      </vt:variant>
      <vt:variant>
        <vt:i4>0</vt:i4>
      </vt:variant>
      <vt:variant>
        <vt:i4>5</vt:i4>
      </vt:variant>
      <vt:variant>
        <vt:lpwstr/>
      </vt:variant>
      <vt:variant>
        <vt:lpwstr>_Toc534895956</vt:lpwstr>
      </vt:variant>
      <vt:variant>
        <vt:i4>1835057</vt:i4>
      </vt:variant>
      <vt:variant>
        <vt:i4>89</vt:i4>
      </vt:variant>
      <vt:variant>
        <vt:i4>0</vt:i4>
      </vt:variant>
      <vt:variant>
        <vt:i4>5</vt:i4>
      </vt:variant>
      <vt:variant>
        <vt:lpwstr/>
      </vt:variant>
      <vt:variant>
        <vt:lpwstr>_Toc534895955</vt:lpwstr>
      </vt:variant>
      <vt:variant>
        <vt:i4>1835057</vt:i4>
      </vt:variant>
      <vt:variant>
        <vt:i4>83</vt:i4>
      </vt:variant>
      <vt:variant>
        <vt:i4>0</vt:i4>
      </vt:variant>
      <vt:variant>
        <vt:i4>5</vt:i4>
      </vt:variant>
      <vt:variant>
        <vt:lpwstr/>
      </vt:variant>
      <vt:variant>
        <vt:lpwstr>_Toc534895954</vt:lpwstr>
      </vt:variant>
      <vt:variant>
        <vt:i4>1835057</vt:i4>
      </vt:variant>
      <vt:variant>
        <vt:i4>77</vt:i4>
      </vt:variant>
      <vt:variant>
        <vt:i4>0</vt:i4>
      </vt:variant>
      <vt:variant>
        <vt:i4>5</vt:i4>
      </vt:variant>
      <vt:variant>
        <vt:lpwstr/>
      </vt:variant>
      <vt:variant>
        <vt:lpwstr>_Toc534895953</vt:lpwstr>
      </vt:variant>
      <vt:variant>
        <vt:i4>1835057</vt:i4>
      </vt:variant>
      <vt:variant>
        <vt:i4>71</vt:i4>
      </vt:variant>
      <vt:variant>
        <vt:i4>0</vt:i4>
      </vt:variant>
      <vt:variant>
        <vt:i4>5</vt:i4>
      </vt:variant>
      <vt:variant>
        <vt:lpwstr/>
      </vt:variant>
      <vt:variant>
        <vt:lpwstr>_Toc534895952</vt:lpwstr>
      </vt:variant>
      <vt:variant>
        <vt:i4>1835057</vt:i4>
      </vt:variant>
      <vt:variant>
        <vt:i4>65</vt:i4>
      </vt:variant>
      <vt:variant>
        <vt:i4>0</vt:i4>
      </vt:variant>
      <vt:variant>
        <vt:i4>5</vt:i4>
      </vt:variant>
      <vt:variant>
        <vt:lpwstr/>
      </vt:variant>
      <vt:variant>
        <vt:lpwstr>_Toc534895951</vt:lpwstr>
      </vt:variant>
      <vt:variant>
        <vt:i4>1835057</vt:i4>
      </vt:variant>
      <vt:variant>
        <vt:i4>59</vt:i4>
      </vt:variant>
      <vt:variant>
        <vt:i4>0</vt:i4>
      </vt:variant>
      <vt:variant>
        <vt:i4>5</vt:i4>
      </vt:variant>
      <vt:variant>
        <vt:lpwstr/>
      </vt:variant>
      <vt:variant>
        <vt:lpwstr>_Toc534895950</vt:lpwstr>
      </vt:variant>
      <vt:variant>
        <vt:i4>1900593</vt:i4>
      </vt:variant>
      <vt:variant>
        <vt:i4>53</vt:i4>
      </vt:variant>
      <vt:variant>
        <vt:i4>0</vt:i4>
      </vt:variant>
      <vt:variant>
        <vt:i4>5</vt:i4>
      </vt:variant>
      <vt:variant>
        <vt:lpwstr/>
      </vt:variant>
      <vt:variant>
        <vt:lpwstr>_Toc534895949</vt:lpwstr>
      </vt:variant>
      <vt:variant>
        <vt:i4>1900593</vt:i4>
      </vt:variant>
      <vt:variant>
        <vt:i4>47</vt:i4>
      </vt:variant>
      <vt:variant>
        <vt:i4>0</vt:i4>
      </vt:variant>
      <vt:variant>
        <vt:i4>5</vt:i4>
      </vt:variant>
      <vt:variant>
        <vt:lpwstr/>
      </vt:variant>
      <vt:variant>
        <vt:lpwstr>_Toc534895948</vt:lpwstr>
      </vt:variant>
      <vt:variant>
        <vt:i4>1900593</vt:i4>
      </vt:variant>
      <vt:variant>
        <vt:i4>41</vt:i4>
      </vt:variant>
      <vt:variant>
        <vt:i4>0</vt:i4>
      </vt:variant>
      <vt:variant>
        <vt:i4>5</vt:i4>
      </vt:variant>
      <vt:variant>
        <vt:lpwstr/>
      </vt:variant>
      <vt:variant>
        <vt:lpwstr>_Toc534895947</vt:lpwstr>
      </vt:variant>
      <vt:variant>
        <vt:i4>1900593</vt:i4>
      </vt:variant>
      <vt:variant>
        <vt:i4>35</vt:i4>
      </vt:variant>
      <vt:variant>
        <vt:i4>0</vt:i4>
      </vt:variant>
      <vt:variant>
        <vt:i4>5</vt:i4>
      </vt:variant>
      <vt:variant>
        <vt:lpwstr/>
      </vt:variant>
      <vt:variant>
        <vt:lpwstr>_Toc534895946</vt:lpwstr>
      </vt:variant>
      <vt:variant>
        <vt:i4>1900593</vt:i4>
      </vt:variant>
      <vt:variant>
        <vt:i4>29</vt:i4>
      </vt:variant>
      <vt:variant>
        <vt:i4>0</vt:i4>
      </vt:variant>
      <vt:variant>
        <vt:i4>5</vt:i4>
      </vt:variant>
      <vt:variant>
        <vt:lpwstr/>
      </vt:variant>
      <vt:variant>
        <vt:lpwstr>_Toc534895945</vt:lpwstr>
      </vt:variant>
      <vt:variant>
        <vt:i4>1900593</vt:i4>
      </vt:variant>
      <vt:variant>
        <vt:i4>23</vt:i4>
      </vt:variant>
      <vt:variant>
        <vt:i4>0</vt:i4>
      </vt:variant>
      <vt:variant>
        <vt:i4>5</vt:i4>
      </vt:variant>
      <vt:variant>
        <vt:lpwstr/>
      </vt:variant>
      <vt:variant>
        <vt:lpwstr>_Toc534895944</vt:lpwstr>
      </vt:variant>
      <vt:variant>
        <vt:i4>1900593</vt:i4>
      </vt:variant>
      <vt:variant>
        <vt:i4>17</vt:i4>
      </vt:variant>
      <vt:variant>
        <vt:i4>0</vt:i4>
      </vt:variant>
      <vt:variant>
        <vt:i4>5</vt:i4>
      </vt:variant>
      <vt:variant>
        <vt:lpwstr/>
      </vt:variant>
      <vt:variant>
        <vt:lpwstr>_Toc534895943</vt:lpwstr>
      </vt:variant>
      <vt:variant>
        <vt:i4>1900593</vt:i4>
      </vt:variant>
      <vt:variant>
        <vt:i4>11</vt:i4>
      </vt:variant>
      <vt:variant>
        <vt:i4>0</vt:i4>
      </vt:variant>
      <vt:variant>
        <vt:i4>5</vt:i4>
      </vt:variant>
      <vt:variant>
        <vt:lpwstr/>
      </vt:variant>
      <vt:variant>
        <vt:lpwstr>_Toc534895942</vt:lpwstr>
      </vt:variant>
      <vt:variant>
        <vt:i4>1900593</vt:i4>
      </vt:variant>
      <vt:variant>
        <vt:i4>5</vt:i4>
      </vt:variant>
      <vt:variant>
        <vt:i4>0</vt:i4>
      </vt:variant>
      <vt:variant>
        <vt:i4>5</vt:i4>
      </vt:variant>
      <vt:variant>
        <vt:lpwstr/>
      </vt:variant>
      <vt:variant>
        <vt:lpwstr>_Toc534895941</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jaslgjlk</dc:title>
  <dc:subject/>
  <dc:creator>Administrator</dc:creator>
  <cp:keywords/>
  <cp:lastModifiedBy>Ines Kučina</cp:lastModifiedBy>
  <cp:revision>6</cp:revision>
  <cp:lastPrinted>2025-02-12T09:16:00Z</cp:lastPrinted>
  <dcterms:created xsi:type="dcterms:W3CDTF">2025-02-18T07:02:00Z</dcterms:created>
  <dcterms:modified xsi:type="dcterms:W3CDTF">2025-02-18T08:26:00Z</dcterms:modified>
</cp:coreProperties>
</file>